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DA" w:rsidRPr="00922A8E" w:rsidRDefault="00922A8E">
      <w:pPr>
        <w:pStyle w:val="TitleStyle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sz w:val="22"/>
        </w:rPr>
        <w:t>Szczegółowe warunki i tryb przyznawania pomocy finansowej w ramach poddziałania "Wsparcie na wdrażanie operacji w ramach strategii rozwoju lokalnego kierowanego przez społeczność" objętego Programem Rozwoju Obszarów Wiejskich na lata 2014-2020.</w:t>
      </w:r>
    </w:p>
    <w:p w:rsidR="00C004DA" w:rsidRPr="00922A8E" w:rsidRDefault="00922A8E">
      <w:pPr>
        <w:pStyle w:val="NormalStyle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sz w:val="22"/>
        </w:rPr>
        <w:t xml:space="preserve">Dz.U.2019.664 </w:t>
      </w:r>
      <w:proofErr w:type="spellStart"/>
      <w:r w:rsidRPr="00922A8E">
        <w:rPr>
          <w:rFonts w:asciiTheme="minorHAnsi" w:hAnsiTheme="minorHAnsi" w:cstheme="minorHAnsi"/>
          <w:sz w:val="22"/>
        </w:rPr>
        <w:t>t.j</w:t>
      </w:r>
      <w:proofErr w:type="spellEnd"/>
      <w:r w:rsidRPr="00922A8E">
        <w:rPr>
          <w:rFonts w:asciiTheme="minorHAnsi" w:hAnsiTheme="minorHAnsi" w:cstheme="minorHAnsi"/>
          <w:sz w:val="22"/>
        </w:rPr>
        <w:t>. z dnia 2019.04.09</w:t>
      </w:r>
    </w:p>
    <w:p w:rsidR="00C004DA" w:rsidRPr="00922A8E" w:rsidRDefault="00922A8E">
      <w:pPr>
        <w:pStyle w:val="NormalStyle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sz w:val="22"/>
        </w:rPr>
        <w:t xml:space="preserve">Status: Akt obowiązujący </w:t>
      </w:r>
    </w:p>
    <w:p w:rsidR="00C004DA" w:rsidRPr="00922A8E" w:rsidRDefault="00922A8E">
      <w:pPr>
        <w:pStyle w:val="NormalStyle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sz w:val="22"/>
        </w:rPr>
        <w:t xml:space="preserve">Wersja od: 10 września 2020r. 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sz w:val="22"/>
        </w:rPr>
        <w:br/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>Wejście w życie: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 24 października 2015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sz w:val="22"/>
        </w:rPr>
        <w:br/>
      </w:r>
    </w:p>
    <w:p w:rsidR="00C004DA" w:rsidRPr="00922A8E" w:rsidRDefault="00922A8E">
      <w:pPr>
        <w:spacing w:before="146" w:after="0"/>
        <w:jc w:val="center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>ROZPORZĄDZENIE</w:t>
      </w:r>
    </w:p>
    <w:p w:rsidR="00C004DA" w:rsidRPr="00922A8E" w:rsidRDefault="00922A8E">
      <w:pPr>
        <w:spacing w:after="0"/>
        <w:jc w:val="center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MINISTRA ROLNICTWA I ROZWOJU WSI </w:t>
      </w:r>
      <w:r w:rsidRPr="00922A8E">
        <w:rPr>
          <w:rFonts w:asciiTheme="minorHAnsi" w:hAnsiTheme="minorHAnsi" w:cstheme="minorHAnsi"/>
          <w:b/>
          <w:color w:val="000000"/>
          <w:sz w:val="22"/>
          <w:vertAlign w:val="superscript"/>
        </w:rPr>
        <w:t>1</w:t>
      </w: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 </w:t>
      </w:r>
    </w:p>
    <w:p w:rsidR="00C004DA" w:rsidRPr="00922A8E" w:rsidRDefault="00922A8E">
      <w:pPr>
        <w:spacing w:before="80" w:after="0"/>
        <w:jc w:val="center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z dnia 24 września 2015 r.</w:t>
      </w:r>
    </w:p>
    <w:p w:rsidR="00C004DA" w:rsidRPr="00922A8E" w:rsidRDefault="00922A8E">
      <w:pPr>
        <w:spacing w:before="80" w:after="0"/>
        <w:jc w:val="center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>w sprawie szczegółowych warunków i try</w:t>
      </w:r>
      <w:r w:rsidRPr="00922A8E">
        <w:rPr>
          <w:rFonts w:asciiTheme="minorHAnsi" w:hAnsiTheme="minorHAnsi" w:cstheme="minorHAnsi"/>
          <w:b/>
          <w:color w:val="000000"/>
          <w:sz w:val="22"/>
        </w:rPr>
        <w:t>bu przyznawania pomocy finansowej w ramach poddziałania "Wsparcie na wdrażanie operacji w ramach strategii rozwoju lokalnego kierowanego przez społeczność" objętego Programem Rozwoju Obszarów Wiejskich na lata 2014-2020</w:t>
      </w:r>
    </w:p>
    <w:p w:rsidR="00C004DA" w:rsidRPr="00922A8E" w:rsidRDefault="00922A8E">
      <w:pPr>
        <w:spacing w:before="80" w:after="240"/>
        <w:jc w:val="center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Na podstawie </w:t>
      </w:r>
      <w:r w:rsidRPr="00922A8E">
        <w:rPr>
          <w:rFonts w:asciiTheme="minorHAnsi" w:hAnsiTheme="minorHAnsi" w:cstheme="minorHAnsi"/>
          <w:color w:val="1B1B1B"/>
          <w:sz w:val="22"/>
        </w:rPr>
        <w:t>art. 45 ust. 1 pkt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</w:t>
      </w:r>
      <w:r w:rsidRPr="00922A8E">
        <w:rPr>
          <w:rFonts w:asciiTheme="minorHAnsi" w:hAnsiTheme="minorHAnsi" w:cstheme="minorHAnsi"/>
          <w:color w:val="000000"/>
          <w:sz w:val="22"/>
        </w:rPr>
        <w:t>tawy z dnia 20 lutego 2015 r. o wspieraniu rozwoju obszarów wiejskich z udziałem środków Europejskiego Funduszu Rolnego na rzecz Rozwoju Obszarów Wiejskich w ramach Programu Rozwoju Obszarów Wiejskich na lata 2014-2020 (Dz. U. z 2018 r. poz. 627 oraz z 201</w:t>
      </w:r>
      <w:r w:rsidRPr="00922A8E">
        <w:rPr>
          <w:rFonts w:asciiTheme="minorHAnsi" w:hAnsiTheme="minorHAnsi" w:cstheme="minorHAnsi"/>
          <w:color w:val="000000"/>
          <w:sz w:val="22"/>
        </w:rPr>
        <w:t>9 r. poz. 83) zarządza się, co następuje: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1.  </w:t>
      </w:r>
      <w:r w:rsidRPr="00922A8E">
        <w:rPr>
          <w:rFonts w:asciiTheme="minorHAnsi" w:hAnsiTheme="minorHAnsi" w:cstheme="minorHAnsi"/>
          <w:color w:val="000000"/>
          <w:sz w:val="22"/>
        </w:rPr>
        <w:t>Rozporządzenie określa szczegółowe warunki i tryb przyznawania oraz wypłaty pomocy finansowej w ramach poddziałania "Wsparcie na wdrażanie operacji w ramach strategii rozwoju lokalnego kierowanego przez społ</w:t>
      </w:r>
      <w:r w:rsidRPr="00922A8E">
        <w:rPr>
          <w:rFonts w:asciiTheme="minorHAnsi" w:hAnsiTheme="minorHAnsi" w:cstheme="minorHAnsi"/>
          <w:color w:val="000000"/>
          <w:sz w:val="22"/>
        </w:rPr>
        <w:t>eczność" w ramach działania "Wsparcie dla rozwoju lokalnego w ramach inicjatywy LEADER" objętego Programem Rozwoju Obszarów Wiejskich na lata 2014-2020, zwanej dalej "pomocą", w szczególności: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formę i tryb składania wniosków o przyznanie pomocy oraz wni</w:t>
      </w:r>
      <w:r w:rsidRPr="00922A8E">
        <w:rPr>
          <w:rFonts w:asciiTheme="minorHAnsi" w:hAnsiTheme="minorHAnsi" w:cstheme="minorHAnsi"/>
          <w:color w:val="000000"/>
          <w:sz w:val="22"/>
        </w:rPr>
        <w:t>osków o płatność;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szczegółowe wymagania, jakim powinny odpowiadać wnioski o przyznanie pomocy i wnioski o płatność;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szczegółowe wymagania, jakim powinna odpowiadać umowa o przyznaniu pomocy, zwana dalej "umową";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przypadki, w których następcy prawn</w:t>
      </w:r>
      <w:r w:rsidRPr="00922A8E">
        <w:rPr>
          <w:rFonts w:asciiTheme="minorHAnsi" w:hAnsiTheme="minorHAnsi" w:cstheme="minorHAnsi"/>
          <w:color w:val="000000"/>
          <w:sz w:val="22"/>
        </w:rPr>
        <w:t>emu beneficjenta albo nabywcy gospodarstwa rolnego lub jego części albo nabywcy przedsiębiorstwa lub jego części jest przyznawana pomoc, oraz warunki i tryb przyznania tej pomocy.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Pomoc jest przyznawana na operacje w zakresie: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wzmocnienia ka</w:t>
      </w:r>
      <w:r w:rsidRPr="00922A8E">
        <w:rPr>
          <w:rFonts w:asciiTheme="minorHAnsi" w:hAnsiTheme="minorHAnsi" w:cstheme="minorHAnsi"/>
          <w:color w:val="000000"/>
          <w:sz w:val="22"/>
        </w:rPr>
        <w:t>pitału społecznego, w tym przez podnoszenie wiedzy społeczności lokalnej w zakresie ochrony środowiska i zmian klimatycznych, także z wykorzystaniem rozwiązań innowacyjnych;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rozwoju przedsiębiorczości na obszarze wiejskim objętym strategią rozwoju lokal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nego kierowanego przez społeczność w rozumieniu </w:t>
      </w:r>
      <w:r w:rsidRPr="00922A8E">
        <w:rPr>
          <w:rFonts w:asciiTheme="minorHAnsi" w:hAnsiTheme="minorHAnsi" w:cstheme="minorHAnsi"/>
          <w:color w:val="1B1B1B"/>
          <w:sz w:val="22"/>
        </w:rPr>
        <w:t>art. 2 pkt 19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Parlamentu Europejskiego i Rady (UE) nr 1303/2013 z dnia 17 grudnia 2013 r. ustanawiającego wspólne przepisy dotyczące Europejskiego Funduszu Rozwoju Regionalnego, Europejskiego F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unduszu Społecznego, Funduszu Spójności, Europejskiego Funduszu Rolnego na rzecz Rozwoju Obszarów Wiejskich oraz Europejskiego Funduszu </w:t>
      </w:r>
      <w:r w:rsidRPr="00922A8E">
        <w:rPr>
          <w:rFonts w:asciiTheme="minorHAnsi" w:hAnsiTheme="minorHAnsi" w:cstheme="minorHAnsi"/>
          <w:color w:val="000000"/>
          <w:sz w:val="22"/>
        </w:rPr>
        <w:lastRenderedPageBreak/>
        <w:t>Morskiego i Rybackiego oraz ustanawiającego przepisy ogólne dotyczące Europejskiego Funduszu Rozwoju Regionalnego, Europ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późn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. zm.), zwaną dalej "LSR", przez: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a) podejmowanie </w:t>
      </w:r>
      <w:r w:rsidRPr="00922A8E">
        <w:rPr>
          <w:rFonts w:asciiTheme="minorHAnsi" w:hAnsiTheme="minorHAnsi" w:cstheme="minorHAnsi"/>
          <w:color w:val="000000"/>
          <w:sz w:val="22"/>
        </w:rPr>
        <w:t>działalności gospodarczej,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b) tworzenie lub rozwój inkubatorów przetwórstwa lokalnego produktów rolnych będących przedsiębiorstwami spożywczymi w rozumieniu </w:t>
      </w:r>
      <w:r w:rsidRPr="00922A8E">
        <w:rPr>
          <w:rFonts w:asciiTheme="minorHAnsi" w:hAnsiTheme="minorHAnsi" w:cstheme="minorHAnsi"/>
          <w:color w:val="1B1B1B"/>
          <w:sz w:val="22"/>
        </w:rPr>
        <w:t>art. 3 pkt 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(WE) nr 178/2002 Parlamentu Europejskiego i Rady z dnia 28 stycznia 200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późn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. zm. - Dz. Urz. U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E Polskie wydanie specjalne, rozdz. 15, t. 6, str. 463, z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późn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. zm.), w których jest wykonywana działalność w zakresie produkcji, przetwarzania lub dystrybucji żywności pochodzenia roślinnego lub zwierzęcego lub wprowadzania tej żywności na rynek, przy czy</w:t>
      </w:r>
      <w:r w:rsidRPr="00922A8E">
        <w:rPr>
          <w:rFonts w:asciiTheme="minorHAnsi" w:hAnsiTheme="minorHAnsi" w:cstheme="minorHAnsi"/>
          <w:color w:val="000000"/>
          <w:sz w:val="22"/>
        </w:rPr>
        <w:t>m podstawą działalności wykonywanej w tym inkubatorze jest przetwarzanie żywności,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c) rozwijanie działalności gospodarczej,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d) (uchylona);</w:t>
      </w:r>
    </w:p>
    <w:p w:rsidR="00C004DA" w:rsidRPr="00922A8E" w:rsidRDefault="00922A8E">
      <w:pPr>
        <w:spacing w:before="25" w:after="0"/>
        <w:ind w:left="373"/>
        <w:jc w:val="both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- w tym podnoszenie kompetencji osób realizujących operacje w tym zakresie; 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wspierania współpracy między podmiota</w:t>
      </w:r>
      <w:r w:rsidRPr="00922A8E">
        <w:rPr>
          <w:rFonts w:asciiTheme="minorHAnsi" w:hAnsiTheme="minorHAnsi" w:cstheme="minorHAnsi"/>
          <w:color w:val="000000"/>
          <w:sz w:val="22"/>
        </w:rPr>
        <w:t>mi wykonującymi działalność gospodarczą na obszarze wiejskim objętym LSR: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a) w ramach krótkich łańcuchów dostaw w rozumieniu </w:t>
      </w:r>
      <w:r w:rsidRPr="00922A8E">
        <w:rPr>
          <w:rFonts w:asciiTheme="minorHAnsi" w:hAnsiTheme="minorHAnsi" w:cstheme="minorHAnsi"/>
          <w:color w:val="1B1B1B"/>
          <w:sz w:val="22"/>
        </w:rPr>
        <w:t>art. 2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akapit drugi lit. m rozporządzenia Parlamentu Europejskiego i Rady (UE) nr 1305/2013 z dnia 17 grudnia 2013 r. w spra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późn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. zm.), zwanego dalej "rozporządzeniem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nr 1305/2013", lub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w zakresie świadczenia usług turystycznych, lub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c) w zakresie rozwijania rynków zbytu produktów lub usług lokalnych;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rozwoju rynków zbytu produktów i usług lokalnych, z wyłączeniem operacji polegających na budowie lub modernizacji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targowisk objętych zakresem wsparcia w ramach działania,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3 ust. 1 pkt 7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wspieraniu rozwoju obszarów wiejskich z udziałem środków Europejskiego Funduszu Rolnego na rzecz Rozwoju Obszarów Wiejskich w ra</w:t>
      </w:r>
      <w:r w:rsidRPr="00922A8E">
        <w:rPr>
          <w:rFonts w:asciiTheme="minorHAnsi" w:hAnsiTheme="minorHAnsi" w:cstheme="minorHAnsi"/>
          <w:color w:val="000000"/>
          <w:sz w:val="22"/>
        </w:rPr>
        <w:t>mach Programu Rozwoju Obszarów Wiejskich na lata 2014-2020;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5) zachowania dziedzictwa lokalnego;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6) rozwoju ogólnodostępnej i niekomercyjnej infrastruktury turystycznej lub rekreacyjnej, lub kulturalnej;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7) budowy lub przebudowy publicznych dróg gminnych </w:t>
      </w:r>
      <w:r w:rsidRPr="00922A8E">
        <w:rPr>
          <w:rFonts w:asciiTheme="minorHAnsi" w:hAnsiTheme="minorHAnsi" w:cstheme="minorHAnsi"/>
          <w:color w:val="000000"/>
          <w:sz w:val="22"/>
        </w:rPr>
        <w:t>lub powiatowych, które: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umożliwiają połączenie obiektów użyteczności publicznej, w których są świadczone usługi społeczne, zdrowotne, opiekuńczo-wychowawcze lub edukacyjne dla ludności lokalnej, z siecią dróg publicznych albo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skracają dystans lub cza</w:t>
      </w:r>
      <w:r w:rsidRPr="00922A8E">
        <w:rPr>
          <w:rFonts w:asciiTheme="minorHAnsi" w:hAnsiTheme="minorHAnsi" w:cstheme="minorHAnsi"/>
          <w:color w:val="000000"/>
          <w:sz w:val="22"/>
        </w:rPr>
        <w:t>s dojazdu do tych obiektów;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8) promowania obszaru objętego LSR, w tym produktów lub usług lokalnych.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2.  Pomoc na operacje w zakresie określonym w ust. 1 ma charakter pomocy de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, z wyjątkiem pomocy, do której nie ma zastosowania </w:t>
      </w:r>
      <w:r w:rsidRPr="00922A8E">
        <w:rPr>
          <w:rFonts w:asciiTheme="minorHAnsi" w:hAnsiTheme="minorHAnsi" w:cstheme="minorHAnsi"/>
          <w:color w:val="1B1B1B"/>
          <w:sz w:val="22"/>
        </w:rPr>
        <w:t>rozporządzenie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Komis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ji (UE) nr 1407/2013 z dnia 18 grudnia 2013 r. w sprawie stosowania art. 107 i 108 Traktatu o funkcjonowaniu Unii Europejskiej do pomocy de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(Dz. Urz. UE L 352 z 24.12.2013, str. 1).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3.  Przez obszar wiejski objęty LSR rozumie się obszar gmin wiejsk</w:t>
      </w:r>
      <w:r w:rsidRPr="00922A8E">
        <w:rPr>
          <w:rFonts w:asciiTheme="minorHAnsi" w:hAnsiTheme="minorHAnsi" w:cstheme="minorHAnsi"/>
          <w:color w:val="000000"/>
          <w:sz w:val="22"/>
        </w:rPr>
        <w:t>ich, miejsko-wiejskich i miejskich objęty LSR, z wyłączeniem obszaru miast zamieszkanych przez więcej niż 20 tys. mieszkańców.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4.  Liczbę mieszkańców, o których mowa w ust. 3, ustala się według stanu na dzień 31 grudnia 2013 r. na podstawie wynikowych info</w:t>
      </w:r>
      <w:r w:rsidRPr="00922A8E">
        <w:rPr>
          <w:rFonts w:asciiTheme="minorHAnsi" w:hAnsiTheme="minorHAnsi" w:cstheme="minorHAnsi"/>
          <w:color w:val="000000"/>
          <w:sz w:val="22"/>
        </w:rPr>
        <w:t>rmacji statystycznych ogłaszanych, udostępnianych lub rozpowszechnianych zgodnie z przepisami o statystyce publicznej.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O pomoc może ubiegać się podmiot będący: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osobą fizyczną, jeżeli: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jest obywatelem państwa członkowskiego Unii Europejski</w:t>
      </w:r>
      <w:r w:rsidRPr="00922A8E">
        <w:rPr>
          <w:rFonts w:asciiTheme="minorHAnsi" w:hAnsiTheme="minorHAnsi" w:cstheme="minorHAnsi"/>
          <w:color w:val="000000"/>
          <w:sz w:val="22"/>
        </w:rPr>
        <w:t>ej,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jest pełnoletnia,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c) ma miejsce zamieszkania na obszarze wiejskim objętym LSR - w przypadku gdy osoba fizyczna nie wykonuje działalności gospodarczej, do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 (Dz. U. poz. </w:t>
      </w:r>
      <w:r w:rsidRPr="00922A8E">
        <w:rPr>
          <w:rFonts w:asciiTheme="minorHAnsi" w:hAnsiTheme="minorHAnsi" w:cstheme="minorHAnsi"/>
          <w:color w:val="000000"/>
          <w:sz w:val="22"/>
        </w:rPr>
        <w:t>646, 1479, 1629, 1633 i 2212),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d)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miejsce wykonywania działalności gospodarczej, oznaczone adresem wpisanym do Centralnej Ewidencji i Informacji o Działalności Gospodarczej, znajduje się na obszarze wiejskim objętym LSR - w przypadku gdy osoba fizyczna wykonuje działalność gospodarczą, do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przedsiębiorców, a w przypadku braku takiego wpisu, jeżeli miejsce zamieszkania takiej osoby znajduje się na obszarze wiejskim objętym LSR, albo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osobą prawną, z wyłączeniem województwa, j</w:t>
      </w:r>
      <w:r w:rsidRPr="00922A8E">
        <w:rPr>
          <w:rFonts w:asciiTheme="minorHAnsi" w:hAnsiTheme="minorHAnsi" w:cstheme="minorHAnsi"/>
          <w:color w:val="000000"/>
          <w:sz w:val="22"/>
        </w:rPr>
        <w:t>eżeli siedziba tej osoby lub jej oddziału znajduje się na obszarze wiejskim objętym LSR, albo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jednostką organizacyjną nieposiadającą osobowości prawnej, której ustawa przyznaje zdolność prawną, jeżeli siedziba tej jednostki lub jej oddziału znajduje się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na obszarze wiejskim objętym LSR.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 gdy operacja będzie realizowana w ramach wykonywania działalności gospodarczej w formie spółki cywilnej warunki określone w ust. 1 powinny być spełnione przez wszystkich wspólników tej spółki.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W przypa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dku gdy podmiot ubiegający się o przyznanie pomocy wykonuje działalność gospodarczą, do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przedsiębiorców, pomoc jest przyznawana, jeżeli podmiot ten prowadzi mikroprzedsiębiorstwo albo małe p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rzedsiębiorstwo w rozumieniu przepisów </w:t>
      </w:r>
      <w:r w:rsidRPr="00922A8E">
        <w:rPr>
          <w:rFonts w:asciiTheme="minorHAnsi" w:hAnsiTheme="minorHAnsi" w:cstheme="minorHAnsi"/>
          <w:color w:val="1B1B1B"/>
          <w:sz w:val="22"/>
        </w:rPr>
        <w:t>rozporządzenia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Komisji (UE) nr 651/2014 z dnia 17 czerwca 2014 r. uznającego niektóre rodzaje pomocy za zgodne z rynkiem wewnętrznym w zastosowaniu art. 107 i 108 Traktatu (Dz. Urz. UE L 187 z 26.06.2014, str. 1).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4. 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O pomoc może ubiegać się również: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gmina, która nie spełnia warunku określonego w ust. 1 pkt 2, jeżeli jej obszar jest obszarem wiejskim objętym LSR, w ramach której zamierza realizować operację;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powiat, który nie spełnia warunku określonego w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pkt 2, jeżeli przynajmniej jedna z gmin wchodzących w skład tego powiatu spełnia warunek określony w pkt 1.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5.  Warunku, o którym mowa w ust. 1 pkt 2, nie stosuje się do lokalnej grupy działania, o której mowa w przepisach o rozwoju lokalnym z udziałem lo</w:t>
      </w:r>
      <w:r w:rsidRPr="00922A8E">
        <w:rPr>
          <w:rFonts w:asciiTheme="minorHAnsi" w:hAnsiTheme="minorHAnsi" w:cstheme="minorHAnsi"/>
          <w:color w:val="000000"/>
          <w:sz w:val="22"/>
        </w:rPr>
        <w:t>kalnej społeczności, zwanej dalej "LGD".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6.  W przypadku operacji w zakresie określonym w § 2 ust. 1 pkt 2 lit. a, o pomoc może ubiegać się wyłącznie podmiot spełniający warunki określone w ust. 1 pkt 1 lit. a-c.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7.  W przypadku operacji w zakresie określo</w:t>
      </w:r>
      <w:r w:rsidRPr="00922A8E">
        <w:rPr>
          <w:rFonts w:asciiTheme="minorHAnsi" w:hAnsiTheme="minorHAnsi" w:cstheme="minorHAnsi"/>
          <w:color w:val="000000"/>
          <w:sz w:val="22"/>
        </w:rPr>
        <w:t>nym w § 2 ust. 1 pkt 3, o pomoc nie może ubiegać się podmiot wykonujący działalność gospodarczą w formie spółki cywilnej.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4.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Pomoc jest przyznawana podmiotowi spełniającemu warunki określone w § 3 i któremu został nadany numer identyfikacyjny w tr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ybie przepisów o krajowym systemie ewidencji producentów, ewidencji </w:t>
      </w:r>
      <w:r w:rsidRPr="00922A8E">
        <w:rPr>
          <w:rFonts w:asciiTheme="minorHAnsi" w:hAnsiTheme="minorHAnsi" w:cstheme="minorHAnsi"/>
          <w:color w:val="000000"/>
          <w:sz w:val="22"/>
        </w:rPr>
        <w:lastRenderedPageBreak/>
        <w:t>gospodarstw rolnych oraz ewidencji wniosków o przyznanie płatności, zwany dalej "numerem identyfikacyjnym", jeżeli: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koszty kwalifikowalne operacji nie są współfinansowane z innych środk</w:t>
      </w:r>
      <w:r w:rsidRPr="00922A8E">
        <w:rPr>
          <w:rFonts w:asciiTheme="minorHAnsi" w:hAnsiTheme="minorHAnsi" w:cstheme="minorHAnsi"/>
          <w:color w:val="000000"/>
          <w:sz w:val="22"/>
        </w:rPr>
        <w:t>ów publicznych;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operacja będzie realizowana nie więcej niż w 2 etapach, a wykonanie zakresu rzeczowego zgodnie z zestawieniem rzeczowo-finansowym operacji, w tym poniesienie przez beneficjenta kosztów kwalifikowalnych operacji oraz złożenie wniosku o pł</w:t>
      </w:r>
      <w:r w:rsidRPr="00922A8E">
        <w:rPr>
          <w:rFonts w:asciiTheme="minorHAnsi" w:hAnsiTheme="minorHAnsi" w:cstheme="minorHAnsi"/>
          <w:color w:val="000000"/>
          <w:sz w:val="22"/>
        </w:rPr>
        <w:t>atność końcową wypłacaną po zrealizowaniu całej operacji, nastąpi w terminie 2 lat od dnia zawarcia umowy, lecz nie później niż do dnia 31 grudnia 2022 r.;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3) operacja, która obejmuje koszty inwestycyjne, zakłada realizację inwestycji na obszarze wiejskim </w:t>
      </w:r>
      <w:r w:rsidRPr="00922A8E">
        <w:rPr>
          <w:rFonts w:asciiTheme="minorHAnsi" w:hAnsiTheme="minorHAnsi" w:cstheme="minorHAnsi"/>
          <w:color w:val="000000"/>
          <w:sz w:val="22"/>
        </w:rPr>
        <w:t>objętym LSR, chyba że operacja dotyczy inwestycji polegającej na budowie albo przebudowie liniowego obiektu budowlanego, którego odcinek będzie zlokalizowany poza tym obszarem;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inwestycje trwale związane z nieruchomością w ramach operacji będą realizowa</w:t>
      </w:r>
      <w:r w:rsidRPr="00922A8E">
        <w:rPr>
          <w:rFonts w:asciiTheme="minorHAnsi" w:hAnsiTheme="minorHAnsi" w:cstheme="minorHAnsi"/>
          <w:color w:val="000000"/>
          <w:sz w:val="22"/>
        </w:rPr>
        <w:t>ne na nieruchomości będącej własnością lub współwłasnością podmiotu ubiegającego się o przyznanie pomocy lub podmiot ten posiada prawo do dysponowania nieruchomością na cele określone we wniosku o przyznanie pomocy co najmniej przez okres realizacji operac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ji oraz okres podlegania zobowiązaniu do zapewnienia trwałości operacji zgodnie z </w:t>
      </w:r>
      <w:r w:rsidRPr="00922A8E">
        <w:rPr>
          <w:rFonts w:asciiTheme="minorHAnsi" w:hAnsiTheme="minorHAnsi" w:cstheme="minorHAnsi"/>
          <w:color w:val="1B1B1B"/>
          <w:sz w:val="22"/>
        </w:rPr>
        <w:t>art. 71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Parlamentu Europejskiego i Rady (UE) nr 1303/2013 z dnia 17 grudnia 2013 r. ustanawiającego wspólne przepisy dotyczące Europejskiego Funduszu Ro</w:t>
      </w:r>
      <w:r w:rsidRPr="00922A8E">
        <w:rPr>
          <w:rFonts w:asciiTheme="minorHAnsi" w:hAnsiTheme="minorHAnsi" w:cstheme="minorHAnsi"/>
          <w:color w:val="000000"/>
          <w:sz w:val="22"/>
        </w:rPr>
        <w:t>zwoju Regionalnego, Europejskiego Funduszu Społecznego, Funduszu Spójności, Europejskiego Funduszu Rolnego na rzecz Rozwoju Obszarów Wiejskich oraz Europejskiego Funduszu Morskiego i Rybackiego oraz ustanawiającego przepisy ogólne dotyczące Europejskiego F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unduszu Rozwoju Regionalnego, Europejskiego Funduszu Społecznego, Funduszu Spójności i Europejskiego Funduszu Morskiego i Rybackiego oraz uchylającego </w:t>
      </w:r>
      <w:r w:rsidRPr="00922A8E">
        <w:rPr>
          <w:rFonts w:asciiTheme="minorHAnsi" w:hAnsiTheme="minorHAnsi" w:cstheme="minorHAnsi"/>
          <w:color w:val="1B1B1B"/>
          <w:sz w:val="22"/>
        </w:rPr>
        <w:t>rozporządzenie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Rady (WE) nr 1083/2006, zwanego dalej "rozporządzeniem nr 1303/2013";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5) operacja jest uza</w:t>
      </w:r>
      <w:r w:rsidRPr="00922A8E">
        <w:rPr>
          <w:rFonts w:asciiTheme="minorHAnsi" w:hAnsiTheme="minorHAnsi" w:cstheme="minorHAnsi"/>
          <w:color w:val="000000"/>
          <w:sz w:val="22"/>
        </w:rPr>
        <w:t>sadniona ekonomicznie i będzie realizowana zgodnie z biznesplanem;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6) minimalna całkowita wartość operacji wynosi nie mniej niż 50 tys. złotych;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7) podmiot ten wykaże, że: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a) posiada doświadczenie w realizacji projektów o charakterze podobnym do operacji, </w:t>
      </w:r>
      <w:r w:rsidRPr="00922A8E">
        <w:rPr>
          <w:rFonts w:asciiTheme="minorHAnsi" w:hAnsiTheme="minorHAnsi" w:cstheme="minorHAnsi"/>
          <w:color w:val="000000"/>
          <w:sz w:val="22"/>
        </w:rPr>
        <w:t>którą zamierza realizować, lub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posiada zasoby odpowiednie do przedmiotu operacji, którą zamierza realizować, lub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c) posiada kwalifikacje odpowiednie do przedmiotu operacji, którą zamierza realizować, jeżeli jest osobą fizyczną, lub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d) wykonuje działalno</w:t>
      </w:r>
      <w:r w:rsidRPr="00922A8E">
        <w:rPr>
          <w:rFonts w:asciiTheme="minorHAnsi" w:hAnsiTheme="minorHAnsi" w:cstheme="minorHAnsi"/>
          <w:color w:val="000000"/>
          <w:sz w:val="22"/>
        </w:rPr>
        <w:t>ść odpowiednią do przedmiotu operacji, którą zamierza realizować;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8) realizacja operacji nie jest możliwa bez udziału środków publicznych;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9) została wydana ostateczna decyzja o środowiskowych uwarunkowaniach, jeżeli jej wydanie jest wymagane przepisami od</w:t>
      </w:r>
      <w:r w:rsidRPr="00922A8E">
        <w:rPr>
          <w:rFonts w:asciiTheme="minorHAnsi" w:hAnsiTheme="minorHAnsi" w:cstheme="minorHAnsi"/>
          <w:color w:val="000000"/>
          <w:sz w:val="22"/>
        </w:rPr>
        <w:t>rębnymi.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 gdy operacja będzie realizowana w ramach wykonywania działalności gospodarczej w formie spółki cywilnej pomoc jest przyznawana, jeżeli numer identyfikacyjny został nadany spółce.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Warunku określonego w ust. 1: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pkt 1 nie stosuje się do przyznawania pomocy na operację realizowaną przez jednostkę sektora finansów publicznych lub organizację pozarządową </w:t>
      </w:r>
      <w:r w:rsidRPr="00922A8E">
        <w:rPr>
          <w:rFonts w:asciiTheme="minorHAnsi" w:hAnsiTheme="minorHAnsi" w:cstheme="minorHAnsi"/>
          <w:color w:val="1B1B1B"/>
          <w:sz w:val="22"/>
        </w:rPr>
        <w:t>w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rozumieniu </w:t>
      </w:r>
      <w:r w:rsidRPr="00922A8E">
        <w:rPr>
          <w:rFonts w:asciiTheme="minorHAnsi" w:hAnsiTheme="minorHAnsi" w:cstheme="minorHAnsi"/>
          <w:color w:val="1B1B1B"/>
          <w:sz w:val="22"/>
        </w:rPr>
        <w:t>art. 3 ust. 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24 kwietnia 2003 r. o działalności pożytku publicznego i o wolontariacie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(Dz. U. z 2018 r. poz. 450, 650, 723 i 1365 oraz z 2019 r. poz. 37), zwaną dalej "organizacją pozarządową", w zakresie, w jakim nie jest to sprzeczne z </w:t>
      </w:r>
      <w:r w:rsidRPr="00922A8E">
        <w:rPr>
          <w:rFonts w:asciiTheme="minorHAnsi" w:hAnsiTheme="minorHAnsi" w:cstheme="minorHAnsi"/>
          <w:color w:val="1B1B1B"/>
          <w:sz w:val="22"/>
        </w:rPr>
        <w:t>art. 59 ust. 8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1305/2013;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pkt 5 nie stosuje się do przyznawania pomocy na operację,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która będzie realizowana wyłącznie w zakresie określonym w § 2 ust. 1 pkt 1 lub 5-8;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3) pkt 7 i 9 nie stosuje się do przyznawania pomocy na operację w zakresie określonym w § 2 ust. 1 pkt 2 lit. 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4.  Biznesplan, o którym mowa w ust. 1 pkt 5, zawiera co </w:t>
      </w:r>
      <w:r w:rsidRPr="00922A8E">
        <w:rPr>
          <w:rFonts w:asciiTheme="minorHAnsi" w:hAnsiTheme="minorHAnsi" w:cstheme="minorHAnsi"/>
          <w:color w:val="000000"/>
          <w:sz w:val="22"/>
        </w:rPr>
        <w:t>najmniej: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opis wyjściowej sytuacji ekonomicznej podmiotu ubiegającego się o przyznanie pomocy;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wskazanie celów pośrednich i końcowych, w tym zakładany ilościowy i wartościowy poziom sprzedaży produktów lub usług;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informacje dotyczące zasobów lub k</w:t>
      </w:r>
      <w:r w:rsidRPr="00922A8E">
        <w:rPr>
          <w:rFonts w:asciiTheme="minorHAnsi" w:hAnsiTheme="minorHAnsi" w:cstheme="minorHAnsi"/>
          <w:color w:val="000000"/>
          <w:sz w:val="22"/>
        </w:rPr>
        <w:t>walifikacji posiadanych przez podmiot ubiegający się o przyznanie pomocy niezbędnych ze względu na przedmiot operacji, którą zamierza realizować;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wskazanie planowanych do utworzenia miejsc pracy;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5) planowany zakres działań niezbędnych do osiągnięcia ce</w:t>
      </w:r>
      <w:r w:rsidRPr="00922A8E">
        <w:rPr>
          <w:rFonts w:asciiTheme="minorHAnsi" w:hAnsiTheme="minorHAnsi" w:cstheme="minorHAnsi"/>
          <w:color w:val="000000"/>
          <w:sz w:val="22"/>
        </w:rPr>
        <w:t>lów pośrednich i końcowych.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5.  W przypadku gdy operacja będzie realizowana w zakresie określonym w § 2 ust. 1 pkt 2 lit. b oraz polega wyłącznie na tworzeniu lub rozwijaniu ogólnodostępnych i niekomercyjnych inkubatorów, o których mowa w § 2 ust. 1 pkt 2 </w:t>
      </w:r>
      <w:r w:rsidRPr="00922A8E">
        <w:rPr>
          <w:rFonts w:asciiTheme="minorHAnsi" w:hAnsiTheme="minorHAnsi" w:cstheme="minorHAnsi"/>
          <w:color w:val="000000"/>
          <w:sz w:val="22"/>
        </w:rPr>
        <w:t>lit. b, biznesplan, o którym mowa w ust. 1 pkt 5, nie zakłada osiągania zysków z działalności prowadzonej w ramach tych inkubatorów.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6.  Biznesplan, o którym mowa w ust. 1 pkt 5, sporządza się na formularzu opracowanym przez Agencję Restrukturyzacji i Mode</w:t>
      </w:r>
      <w:r w:rsidRPr="00922A8E">
        <w:rPr>
          <w:rFonts w:asciiTheme="minorHAnsi" w:hAnsiTheme="minorHAnsi" w:cstheme="minorHAnsi"/>
          <w:color w:val="000000"/>
          <w:sz w:val="22"/>
        </w:rPr>
        <w:t>rnizacji Rolnictwa i udostępnionym na stronie internetowej województwa.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5.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Pomoc na operację w zakresie określonym w § 2 ust. 1 pkt 2 lit. a jest przyznawana, jeżeli: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podmiot ubiegający się o jej przyznanie: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nie podlega ubezpieczeniu społecz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nemu rolników z mocy ustawy i w pełnym zakresie, chyba że podejmuje działalność gospodarczą sklasyfikowaną w przepisach </w:t>
      </w:r>
      <w:r w:rsidRPr="00922A8E">
        <w:rPr>
          <w:rFonts w:asciiTheme="minorHAnsi" w:hAnsiTheme="minorHAnsi" w:cstheme="minorHAnsi"/>
          <w:color w:val="1B1B1B"/>
          <w:sz w:val="22"/>
        </w:rPr>
        <w:t>rozporządzenia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Rady Ministrów z dnia 24 grudnia 2007 r. w sprawie Polskiej Klasyfikacji Działalności (PKD) (Dz. U. poz. 1885, z 2009 r. </w:t>
      </w:r>
      <w:r w:rsidRPr="00922A8E">
        <w:rPr>
          <w:rFonts w:asciiTheme="minorHAnsi" w:hAnsiTheme="minorHAnsi" w:cstheme="minorHAnsi"/>
          <w:color w:val="000000"/>
          <w:sz w:val="22"/>
        </w:rPr>
        <w:t>poz. 489 oraz z 2017 r. poz. 2440) jako produkcja artykułów spożywczych lub produkcja napojów,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b)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w okresie 3 miesięcy poprzedzających dzień złożenia wniosku o przyznanie tej pomocy nie wykonywał działalności gospodarczej, do której stosuje się przepisy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</w:t>
      </w:r>
    </w:p>
    <w:p w:rsidR="00C004DA" w:rsidRPr="00922A8E" w:rsidRDefault="00922A8E">
      <w:pPr>
        <w:spacing w:before="25" w:after="0"/>
        <w:ind w:left="373"/>
        <w:jc w:val="both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- i nie została mu dotychczas przyznana pomoc na operację w tym zakresie;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3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operacja zakłada podjęcie we własnym imieniu działalności gospodarczej, do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</w:t>
      </w:r>
      <w:r w:rsidRPr="00922A8E">
        <w:rPr>
          <w:rFonts w:asciiTheme="minorHAnsi" w:hAnsiTheme="minorHAnsi" w:cstheme="minorHAnsi"/>
          <w:color w:val="000000"/>
          <w:sz w:val="22"/>
        </w:rPr>
        <w:t>rca 2018 r. - Prawo przedsiębiorców, oraz: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zgłoszenie podmiotu ubiegającego się o przyznanie pomocy do ubezpieczenia emerytalnego, ubezpieczeń rentowych i ubezpieczenia wypadkowego na podstawie przepisów o systemie ubezpieczeń społecznych z tytułu wykon</w:t>
      </w:r>
      <w:r w:rsidRPr="00922A8E">
        <w:rPr>
          <w:rFonts w:asciiTheme="minorHAnsi" w:hAnsiTheme="minorHAnsi" w:cstheme="minorHAnsi"/>
          <w:color w:val="000000"/>
          <w:sz w:val="22"/>
        </w:rPr>
        <w:t>ywania tej działalności lub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utworzenie co najmniej jednego miejsca pracy w przeliczeniu na pełne etaty średnioroczne, gdy jest to uzasadnione zakresem realizacji operacji, i zatrudnienie osoby, dla której zostanie utworzone to miejsce pracy, na podstawi</w:t>
      </w:r>
      <w:r w:rsidRPr="00922A8E">
        <w:rPr>
          <w:rFonts w:asciiTheme="minorHAnsi" w:hAnsiTheme="minorHAnsi" w:cstheme="minorHAnsi"/>
          <w:color w:val="000000"/>
          <w:sz w:val="22"/>
        </w:rPr>
        <w:t>e umowy o pracę;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2a)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4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podmiotowi ubiegającemu się o jej przyznanie nie została dotychczas przyznana pomoc na operację w ramach poddziałania, o którym mowa w art. 3 ust. 1 pkt 6 lit. b i c ustawy z dnia 20 lutego 2015 r. o wspieraniu rozwoju obszarów </w:t>
      </w:r>
      <w:r w:rsidRPr="00922A8E">
        <w:rPr>
          <w:rFonts w:asciiTheme="minorHAnsi" w:hAnsiTheme="minorHAnsi" w:cstheme="minorHAnsi"/>
          <w:color w:val="000000"/>
          <w:sz w:val="22"/>
        </w:rPr>
        <w:t>wiejskich z udziałem środków Europejskiego Funduszu Rolnego na rzecz Rozwoju Obszarów Wiejskich w ramach Programu Rozwoju Obszarów Wiejskich na lata 2014-2020;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 koszty planowane do poniesienia w ramach operacji: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mieszczą się w zakresie kosztów, o któ</w:t>
      </w:r>
      <w:r w:rsidRPr="00922A8E">
        <w:rPr>
          <w:rFonts w:asciiTheme="minorHAnsi" w:hAnsiTheme="minorHAnsi" w:cstheme="minorHAnsi"/>
          <w:color w:val="000000"/>
          <w:sz w:val="22"/>
        </w:rPr>
        <w:t>rych mowa w § 17 ust. 1,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nie są kosztami inwestycji polegającej na budowie albo przebudowie liniowych obiektów budowlanych w części dotyczącej realizacji odcinków zlokalizowanych poza obszarem wiejskim objętym LSR;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 xml:space="preserve">4) biznesplan, o którym mowa w § 4 </w:t>
      </w:r>
      <w:r w:rsidRPr="00922A8E">
        <w:rPr>
          <w:rFonts w:asciiTheme="minorHAnsi" w:hAnsiTheme="minorHAnsi" w:cstheme="minorHAnsi"/>
          <w:color w:val="000000"/>
          <w:sz w:val="22"/>
        </w:rPr>
        <w:t>ust. 1 pkt 5, jest racjonalny i uzasadniony zakresem operacji, w szczególności, jeżeli suma kosztów planowanych do poniesienia w ramach tej operacji, ustalona z uwzględnieniem wartości rynkowej tych kosztów, jest nie niższa niż 70% kwoty, jaką można przyzn</w:t>
      </w:r>
      <w:r w:rsidRPr="00922A8E">
        <w:rPr>
          <w:rFonts w:asciiTheme="minorHAnsi" w:hAnsiTheme="minorHAnsi" w:cstheme="minorHAnsi"/>
          <w:color w:val="000000"/>
          <w:sz w:val="22"/>
        </w:rPr>
        <w:t>ać na tę operację.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(uchylony).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(uchylony).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6.  </w:t>
      </w:r>
      <w:r w:rsidRPr="00922A8E">
        <w:rPr>
          <w:rFonts w:asciiTheme="minorHAnsi" w:hAnsiTheme="minorHAnsi" w:cstheme="minorHAnsi"/>
          <w:color w:val="000000"/>
          <w:sz w:val="22"/>
        </w:rPr>
        <w:t>Pomoc na operację w zakresie określonym w § 2 ust. 1 pkt 2 lit. b jest przyznawana, jeżeli: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podmiotowi ubiegającemu się o jej przyznanie nie została dotychczas przyznana pomoc na operację w zakre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sie określonym w § 2 ust. 1 pkt 2 lit. a lub c, której przedmiotem jest działalność gospodarcza sklasyfikowana w przepisach </w:t>
      </w:r>
      <w:r w:rsidRPr="00922A8E">
        <w:rPr>
          <w:rFonts w:asciiTheme="minorHAnsi" w:hAnsiTheme="minorHAnsi" w:cstheme="minorHAnsi"/>
          <w:color w:val="1B1B1B"/>
          <w:sz w:val="22"/>
        </w:rPr>
        <w:t>rozporządzenia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Rady Ministrów z dnia 24 grudnia 2007 r. w sprawie Polskiej Klasyfikacji Działalności (PKD) jako produkcja artykułów </w:t>
      </w:r>
      <w:r w:rsidRPr="00922A8E">
        <w:rPr>
          <w:rFonts w:asciiTheme="minorHAnsi" w:hAnsiTheme="minorHAnsi" w:cstheme="minorHAnsi"/>
          <w:color w:val="000000"/>
          <w:sz w:val="22"/>
        </w:rPr>
        <w:t>spożywczych lub produkcja napojów;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operacja zakłada korzystanie z infrastruktury inkubatora przetwórstwa lokalnego przez podmioty inne niż ubiegający się o przyznanie pomocy.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7.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1.  Pomoc na operację w zakresie określonym w § 2 ust. 1 pkt 2 lit. c </w:t>
      </w:r>
      <w:r w:rsidRPr="00922A8E">
        <w:rPr>
          <w:rFonts w:asciiTheme="minorHAnsi" w:hAnsiTheme="minorHAnsi" w:cstheme="minorHAnsi"/>
          <w:color w:val="000000"/>
          <w:sz w:val="22"/>
        </w:rPr>
        <w:t>jest przyznawana, jeżeli: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podmiot ubiegający się o jej przyznanie w okresie 3 lat poprzedzających dzień złożenia wniosku o przyznanie pomocy wykonywał łącznie co najmniej przez 365 dni działalność gospodarczą, do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</w:t>
      </w:r>
      <w:r w:rsidRPr="00922A8E">
        <w:rPr>
          <w:rFonts w:asciiTheme="minorHAnsi" w:hAnsiTheme="minorHAnsi" w:cstheme="minorHAnsi"/>
          <w:color w:val="000000"/>
          <w:sz w:val="22"/>
        </w:rPr>
        <w:t>a 6 marca 2018 r. - Prawo przedsiębiorców, oraz nadal wykonuje tę działalność;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operacja zakłada: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utworzenie co najmniej jednego miejsca pracy w przeliczeniu na pełne etaty średnioroczne i jest to uzasadnione zakresem realizacji operacji, a osoba, dla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której zostanie utworzone to miejsce pracy, zostanie zatrudniona na podstawie umowy o pracę lub spółdzielczej umowy o pracę,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b)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5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(uchylona);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podmiotowi ubiegającemu się o jej przyznanie nie została dotychczas przyznana pomoc na operację w zakresie ok</w:t>
      </w:r>
      <w:r w:rsidRPr="00922A8E">
        <w:rPr>
          <w:rFonts w:asciiTheme="minorHAnsi" w:hAnsiTheme="minorHAnsi" w:cstheme="minorHAnsi"/>
          <w:color w:val="000000"/>
          <w:sz w:val="22"/>
        </w:rPr>
        <w:t>reślonym w § 2 ust. 1 pkt 2 lit. a albo upłynęło co najmniej 2 lata od dnia przyznania temu podmiotowi pomocy na operację w zakresie określonym w § 2 ust. 1 pkt 2 lit. a;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podmiotowi ubiegającemu się o jej przyznanie nie została dotychczas przyznana pomo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c na operację w zakresie określonym w § 2 ust. 1 pkt 2 lit. b lub w ramach poddziałania,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3 ust. 1 pkt 4 lit. b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wspieraniu rozwoju obszarów wiejskich z udziałem środków Europejskiego Funduszu Rolnego na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rzecz Rozwoju Obszarów Wiejskich w ramach Programu Rozwoju Obszarów Wiejskich na lata 2014-2020 - w przypadku ubiegania się o przyznanie tej pomocy przez podmiot, który wykonuje działalność gospodarczą sklasyfikowaną w przepisach </w:t>
      </w:r>
      <w:r w:rsidRPr="00922A8E">
        <w:rPr>
          <w:rFonts w:asciiTheme="minorHAnsi" w:hAnsiTheme="minorHAnsi" w:cstheme="minorHAnsi"/>
          <w:color w:val="1B1B1B"/>
          <w:sz w:val="22"/>
        </w:rPr>
        <w:t>rozporządzenia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Rady Minis</w:t>
      </w:r>
      <w:r w:rsidRPr="00922A8E">
        <w:rPr>
          <w:rFonts w:asciiTheme="minorHAnsi" w:hAnsiTheme="minorHAnsi" w:cstheme="minorHAnsi"/>
          <w:color w:val="000000"/>
          <w:sz w:val="22"/>
        </w:rPr>
        <w:t>trów z dnia 24 grudnia 2007 r. w sprawie Polskiej Klasyfikacji Działalności (PKD) jako produkcja artykułów spożywczych lub produkcja napojów.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1a.  W przypadku gdy operacja będzie realizowana w ramach wykonywania działalności gospodarczej w formie spółki cy</w:t>
      </w:r>
      <w:r w:rsidRPr="00922A8E">
        <w:rPr>
          <w:rFonts w:asciiTheme="minorHAnsi" w:hAnsiTheme="minorHAnsi" w:cstheme="minorHAnsi"/>
          <w:color w:val="000000"/>
          <w:sz w:val="22"/>
        </w:rPr>
        <w:t>wilnej, warunki określone w ust. 1 pkt 1, 3 i 4 powinny być spełnione przez wszystkich wspólników tej spółki. Warunek, o którym mowa w ust. 1 pkt 1, jest spełniony, jeżeli każdy ze wspólników spółki cywilnej wykonywał działalność gospodarczą w formie spółk</w:t>
      </w:r>
      <w:r w:rsidRPr="00922A8E">
        <w:rPr>
          <w:rFonts w:asciiTheme="minorHAnsi" w:hAnsiTheme="minorHAnsi" w:cstheme="minorHAnsi"/>
          <w:color w:val="000000"/>
          <w:sz w:val="22"/>
        </w:rPr>
        <w:t>i cywilnej lub we własnym imieniu przez okres wskazany w ust. 1 pkt 1 oraz nadal wykonuje tę działalność.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Przepisu ust. 1 pkt 2 nie stosuje się w przypadku, gdy suma kwot pomocy przyznanej jednemu podmiotowi na dotychczas realizowane operacje oraz kwot</w:t>
      </w:r>
      <w:r w:rsidRPr="00922A8E">
        <w:rPr>
          <w:rFonts w:asciiTheme="minorHAnsi" w:hAnsiTheme="minorHAnsi" w:cstheme="minorHAnsi"/>
          <w:color w:val="000000"/>
          <w:sz w:val="22"/>
        </w:rPr>
        <w:t>y pomocy, o której przyznanie podmiot ten ubiega się za realizację danej operacji, nie przekracza 25 tys. złotych.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Utworzenie miejsca pracy w wyniku realizacji danej operacji nie może być uznane za spełnienie warunku, o którym mowa w ust. 1 pkt 2, w od</w:t>
      </w:r>
      <w:r w:rsidRPr="00922A8E">
        <w:rPr>
          <w:rFonts w:asciiTheme="minorHAnsi" w:hAnsiTheme="minorHAnsi" w:cstheme="minorHAnsi"/>
          <w:color w:val="000000"/>
          <w:sz w:val="22"/>
        </w:rPr>
        <w:t>niesieniu do innej operacji.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lastRenderedPageBreak/>
        <w:t xml:space="preserve">§  8. 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Pomoc na operację w zakresie określonym w § 2 ust. 1 pkt 2 lit. a-c nie przysługuje, jeżeli działalność gospodarcza będąca przedmiotem tej operacji jest sklasyfikowana w przepisach </w:t>
      </w:r>
      <w:r w:rsidRPr="00922A8E">
        <w:rPr>
          <w:rFonts w:asciiTheme="minorHAnsi" w:hAnsiTheme="minorHAnsi" w:cstheme="minorHAnsi"/>
          <w:color w:val="1B1B1B"/>
          <w:sz w:val="22"/>
        </w:rPr>
        <w:t>rozporządzenia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Rady Ministrów z dnia 24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grudnia 2007 r. w sprawie Polskiej Klasyfikacji Działalności (PKD) jako: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działalność usługowa wspomagająca rolnictwo i następująca po zbiorach;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górnictwo i wydobywanie;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działalność usługowa wspomagająca górnictwo i wydobywanie;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przetwarzanie 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konserwowanie ryb, skorupiaków i mięczaków;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5) wytwarzanie i przetwarzanie koksu i produktów rafinacji ropy naftowej;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6) produkcja chemikaliów oraz wyrobów chemicznych;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7) produkcja podstawowych substancji farmaceutycznych oraz leków i pozostałych wyrobów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farmaceutycznych;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8) produkcja metali;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9) produkcja pojazdów samochodowych, przyczep i naczep oraz motocykli;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10) transport lotniczy i kolejowy;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11) gospodarka magazynowa.</w:t>
      </w:r>
    </w:p>
    <w:p w:rsidR="00C004DA" w:rsidRPr="00922A8E" w:rsidRDefault="00922A8E">
      <w:pPr>
        <w:spacing w:before="26" w:after="24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9.  </w:t>
      </w:r>
      <w:r w:rsidRPr="00922A8E">
        <w:rPr>
          <w:rFonts w:asciiTheme="minorHAnsi" w:hAnsiTheme="minorHAnsi" w:cstheme="minorHAnsi"/>
          <w:color w:val="000000"/>
          <w:sz w:val="22"/>
        </w:rPr>
        <w:t>(uchylony).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10.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1.  Pomoc na operację w zakresie określonym w § 2 ust.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1 pkt 3 jest przyznawana podmiotom, które zawarły porozumienie o wspólnej realizacji operacji, która ma na celu zwiększenie sprzedaży dóbr lub usług oferowanych przez podmioty z obszaru wiejskiego objętego LSR przez zastosowanie wspólnego znaku towarowego </w:t>
      </w:r>
      <w:r w:rsidRPr="00922A8E">
        <w:rPr>
          <w:rFonts w:asciiTheme="minorHAnsi" w:hAnsiTheme="minorHAnsi" w:cstheme="minorHAnsi"/>
          <w:color w:val="000000"/>
          <w:sz w:val="22"/>
        </w:rPr>
        <w:t>lub stworzenie oferty kompleksowej sprzedaży takich dóbr lub usług.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Porozumienie, o którym mowa w ust. 1, jest zawierane na czas oznaczony i zawiera postanowienia dotyczące wspólnej realizacji operacji, w szczególności: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dane identyfikujące strony po</w:t>
      </w:r>
      <w:r w:rsidRPr="00922A8E">
        <w:rPr>
          <w:rFonts w:asciiTheme="minorHAnsi" w:hAnsiTheme="minorHAnsi" w:cstheme="minorHAnsi"/>
          <w:color w:val="000000"/>
          <w:sz w:val="22"/>
        </w:rPr>
        <w:t>rozumienia;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opis celów i przewidywanych rezultatów tej operacji oraz głównych zadań objętych tą operacją;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wskazanie strony, która jest upoważniona do ubiegania się o pomoc w imieniu pozostałych stron;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budżet operacji uwzględniający wkład finansowy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poszczególnych stron.</w:t>
      </w:r>
    </w:p>
    <w:p w:rsidR="00C004DA" w:rsidRPr="00922A8E" w:rsidRDefault="00922A8E">
      <w:pPr>
        <w:spacing w:before="26" w:after="24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11.  </w:t>
      </w:r>
      <w:r w:rsidRPr="00922A8E">
        <w:rPr>
          <w:rFonts w:asciiTheme="minorHAnsi" w:hAnsiTheme="minorHAnsi" w:cstheme="minorHAnsi"/>
          <w:color w:val="000000"/>
          <w:sz w:val="22"/>
        </w:rPr>
        <w:t>Pomoc na operację w zakresie określonym w § 2 ust. 1 pkt 5 i 6 jest przyznawana, jeżeli operacja służy zaspokajaniu potrzeb społeczności lokalnej.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12.  </w:t>
      </w:r>
      <w:r w:rsidRPr="00922A8E">
        <w:rPr>
          <w:rFonts w:asciiTheme="minorHAnsi" w:hAnsiTheme="minorHAnsi" w:cstheme="minorHAnsi"/>
          <w:color w:val="000000"/>
          <w:sz w:val="22"/>
        </w:rPr>
        <w:t>Pomoc na operację w zakresie określonym w § 2 ust. 1 pkt 8 jest przyzn</w:t>
      </w:r>
      <w:r w:rsidRPr="00922A8E">
        <w:rPr>
          <w:rFonts w:asciiTheme="minorHAnsi" w:hAnsiTheme="minorHAnsi" w:cstheme="minorHAnsi"/>
          <w:color w:val="000000"/>
          <w:sz w:val="22"/>
        </w:rPr>
        <w:t>awana, jeżeli operacja: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nie służy indywidualnej promocji produktów lub usług lokalnych;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nie dotyczy organizacji wydarzeń cyklicznych, z wyjątkiem wydarzenia inicjującego cykl wydarzeń lub wydarzenia specyficznego dla danej LSR, wskazanych i uzasadnio</w:t>
      </w:r>
      <w:r w:rsidRPr="00922A8E">
        <w:rPr>
          <w:rFonts w:asciiTheme="minorHAnsi" w:hAnsiTheme="minorHAnsi" w:cstheme="minorHAnsi"/>
          <w:color w:val="000000"/>
          <w:sz w:val="22"/>
        </w:rPr>
        <w:t>nych w LSR, przy czym przez wydarzenie cykliczne rozumie się wydarzenie organizowane więcej niż jeden raz oraz poświęcone przynajmniej w części tej samej tematyce.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13.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1.  Pomoc na projekt grantowy,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14 ust. 5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</w:t>
      </w:r>
      <w:r w:rsidRPr="00922A8E">
        <w:rPr>
          <w:rFonts w:asciiTheme="minorHAnsi" w:hAnsiTheme="minorHAnsi" w:cstheme="minorHAnsi"/>
          <w:color w:val="000000"/>
          <w:sz w:val="22"/>
        </w:rPr>
        <w:t>go 2015 r. o rozwoju lokalnym z udziałem lokalnej społeczności (Dz. U. z 2018 r. poz. 140 i 1625), zwany dalej "projektem grantowym", jest przyznawana, jeżeli: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wysokość każdego grantu,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14 ust. 5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tej ustawy, zwanego dalej "grantem",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jaki ma być udzielony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grantobiorcy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14 ust. 5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tej ustawy, zwanego dalej "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grantobiorcą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", nie będzie wyższa niż 50 tys. złotych oraz niższa niż 5 tys. złotych;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2) w ramach projektu grantowego jest planowane wykonanie co najmniej dwóch za</w:t>
      </w:r>
      <w:r w:rsidRPr="00922A8E">
        <w:rPr>
          <w:rFonts w:asciiTheme="minorHAnsi" w:hAnsiTheme="minorHAnsi" w:cstheme="minorHAnsi"/>
          <w:color w:val="000000"/>
          <w:sz w:val="22"/>
        </w:rPr>
        <w:t>dań służących osiągnięciu celu projektu grantowego, a wartość każdego z tych zadań nie będzie wyższa niż 50 tys. złotych oraz niższa niż 5 tys. złotych;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3) koszty planowane do poniesienia przez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grantobiorcę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mieszczą się w zakresie kosztów, o których mowa w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§ 17 ust. 1 pkt 1-5 oraz 7 i 9, i nie są kosztami inwestycji polegającej na budowie albo przebudowie liniowych obiektów budowlanych w części dotyczącej realizacji odcinków zlokalizowanych poza obszarem wiejskim objętym LSR;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4) granty zostaną udzielone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</w:t>
      </w:r>
      <w:r w:rsidRPr="00922A8E">
        <w:rPr>
          <w:rFonts w:asciiTheme="minorHAnsi" w:hAnsiTheme="minorHAnsi" w:cstheme="minorHAnsi"/>
          <w:color w:val="000000"/>
          <w:sz w:val="22"/>
        </w:rPr>
        <w:t>ntobiorcom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na podstawie umowy o powierzenie grantu, do wysokości limitu, który wynosi 100 tys. złotych na jednego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grantobiorcę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w ramach projektów grantowych realizowanych przez daną LGD;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5) suma grantów planowanych do udzielenia jednostkom sektora finansów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publicznych w ramach danego projektu grantowego nie przekracza 20% kwoty pomocy na ten projekt;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6) każdy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grantobiorca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spełnia warunki określone w § 3 ust. 1 lub 4 i § 4 ust. 1 pkt 4 i 7 oraz nie wykonuje działalności gospodarczej, z tym że w przypadku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</w:t>
      </w:r>
      <w:r w:rsidRPr="00922A8E">
        <w:rPr>
          <w:rFonts w:asciiTheme="minorHAnsi" w:hAnsiTheme="minorHAnsi" w:cstheme="minorHAnsi"/>
          <w:color w:val="000000"/>
          <w:sz w:val="22"/>
        </w:rPr>
        <w:t>ntobiorcy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, który zgodnie ze swoim statutem w ramach swojej struktury organizacyjnej powołał jednostki organizacyjne, takie jak sekcje lub koła, pomoc jest przyznawana nawet gdy: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warunek określony w § 3 ust. 1 pkt 2 nie jest spełniony, jeżeli obszar dzia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łalności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grantobiorcy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i jego jednostki organizacyjnej pokrywa się z obszarem wiejskim objętym LSR, a realizacja zadania, na które jest udzielany grant, jest związana z przedmiotem działalności danej jednostki organizacyjnej,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b)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grantobiorca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wykonuje działa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lność gospodarczą, jeżeli realizacja zadania, na które jest udzielany grant, nie jest związana z przedmiotem tej działalności, ale jest związana z przedmiotem działalności jednostki organizacyjnej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grantobiorcy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2.  Pomoc nie jest przyznawana na projekt </w:t>
      </w:r>
      <w:r w:rsidRPr="00922A8E">
        <w:rPr>
          <w:rFonts w:asciiTheme="minorHAnsi" w:hAnsiTheme="minorHAnsi" w:cstheme="minorHAnsi"/>
          <w:color w:val="000000"/>
          <w:sz w:val="22"/>
        </w:rPr>
        <w:t>grantowy w zakresie określonym w § 2 ust. 1 pkt 2 i 3.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Do przyznawania pomocy na projekt grantowy nie stosuje się § 4 ust. 1 pkt 4, 5 i 7.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14. 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Pomoc na operację, o której mowa w </w:t>
      </w:r>
      <w:r w:rsidRPr="00922A8E">
        <w:rPr>
          <w:rFonts w:asciiTheme="minorHAnsi" w:hAnsiTheme="minorHAnsi" w:cstheme="minorHAnsi"/>
          <w:color w:val="1B1B1B"/>
          <w:sz w:val="22"/>
        </w:rPr>
        <w:t>art. 17 ust. 3 pkt 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</w:t>
      </w:r>
      <w:r w:rsidRPr="00922A8E">
        <w:rPr>
          <w:rFonts w:asciiTheme="minorHAnsi" w:hAnsiTheme="minorHAnsi" w:cstheme="minorHAnsi"/>
          <w:color w:val="000000"/>
          <w:sz w:val="22"/>
        </w:rPr>
        <w:t>m z udziałem lokalnej społeczności, zwaną dalej "operacją własną LGD", jest przyznawana, jeżeli: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operacja otrzymała co najmniej minimalną liczbę punktów w ramach oceny spełniania kryteriów wyboru określonych w LSR;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po upływie terminu, o którym mowa w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</w:t>
      </w:r>
      <w:r w:rsidRPr="00922A8E">
        <w:rPr>
          <w:rFonts w:asciiTheme="minorHAnsi" w:hAnsiTheme="minorHAnsi" w:cstheme="minorHAnsi"/>
          <w:color w:val="1B1B1B"/>
          <w:sz w:val="22"/>
        </w:rPr>
        <w:t>art. 17 ust. 6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społeczności, LGD zamieściła na swojej stronie internetowej informację o tym, że podmiot inny niż LGD nie zgłosił LGD zamiaru realizacji takiej operacji.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15.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Po</w:t>
      </w:r>
      <w:r w:rsidRPr="00922A8E">
        <w:rPr>
          <w:rFonts w:asciiTheme="minorHAnsi" w:hAnsiTheme="minorHAnsi" w:cstheme="minorHAnsi"/>
          <w:color w:val="000000"/>
          <w:sz w:val="22"/>
        </w:rPr>
        <w:t>moc jest przyznawana do wysokości limitu, który w okresie realizacji Programu Rozwoju Obszarów Wiejskich na lata 2014-2020 wynosi 300 tys. złotych na jednego beneficjenta.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 beneficjenta realizującego operację w zakresie określonym w § 2 ust.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1 pkt 2 lit. b limit, o którym mowa w ust. 1, wynosi 500 tys. złotych, z tym że na operacje w innym zakresie limit ten wynosi 300 tys. złotych.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Wysokość pomocy przyznanej na jedną operację nie może przekroczyć: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500 tys. złotych - w przypadku operac</w:t>
      </w:r>
      <w:r w:rsidRPr="00922A8E">
        <w:rPr>
          <w:rFonts w:asciiTheme="minorHAnsi" w:hAnsiTheme="minorHAnsi" w:cstheme="minorHAnsi"/>
          <w:color w:val="000000"/>
          <w:sz w:val="22"/>
        </w:rPr>
        <w:t>ji w zakresie określonym w § 2 ust. 1 pkt 2 lit. b;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300 tys. złotych - w przypadku operacji w zakresie innym niż określony w § 2 ust. 1 pkt 2 lit. a i b.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4.  Przy ustalaniu wysokości środków pozostałych do wykorzystania w ramach limitu, o którym mowa w </w:t>
      </w:r>
      <w:r w:rsidRPr="00922A8E">
        <w:rPr>
          <w:rFonts w:asciiTheme="minorHAnsi" w:hAnsiTheme="minorHAnsi" w:cstheme="minorHAnsi"/>
          <w:color w:val="000000"/>
          <w:sz w:val="22"/>
        </w:rPr>
        <w:t>ust. 1 i 2, uwzględnia się sumę kwot pomocy wypłaconej na zrealizowane operacje i kwot pomocy przyznanej na operacje, których realizacja nie została jeszcze zakończona.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5.  W przypadku realizacji operacji w ramach wykonywania działalności gospodarczej w fo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rmie spółki cywilnej przy ustalaniu wysokości środków pozostałych do wykorzystania w ramach limitu, o którym mowa w ust. 1 i 2, przez każdy z podmiotów realizujących tę operację wysokość limitu pomocy na beneficjenta jest pomniejszana każdemu podmiotowi o </w:t>
      </w:r>
      <w:r w:rsidRPr="00922A8E">
        <w:rPr>
          <w:rFonts w:asciiTheme="minorHAnsi" w:hAnsiTheme="minorHAnsi" w:cstheme="minorHAnsi"/>
          <w:color w:val="000000"/>
          <w:sz w:val="22"/>
        </w:rPr>
        <w:t>jednakową kwotę stanowiącą iloraz kwoty pomocy przyznanej na operację oraz liczby podmiotów realizujących tę operację.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5a.  W przypadku wspólnej realizacji operacji przy ustalaniu wysokości środków pozostałych do wykorzystania w ramach limitu, o którym mow</w:t>
      </w:r>
      <w:r w:rsidRPr="00922A8E">
        <w:rPr>
          <w:rFonts w:asciiTheme="minorHAnsi" w:hAnsiTheme="minorHAnsi" w:cstheme="minorHAnsi"/>
          <w:color w:val="000000"/>
          <w:sz w:val="22"/>
        </w:rPr>
        <w:t>a w ust. 1 i 2, przez każdy z podmiotów realizujących tę operację, wysokość limitu pomocy na beneficjenta jest pomniejszana każdemu podmiotowi o kwotę stanowiącą iloczyn procentowego udziału każdego z tych podmiotów we wnioskowanej kwocie pomocy wskazanego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we wniosku o przyznanie pomocy oraz kwoty pomocy przyznanej na operację.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6.  Przepisów ust. 1-5a nie stosuje się do przyznawania pomocy LGD oraz podmiotowi będącemu jednostką sektora finansów publicznych.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7.  Wysokość pomocy przyznanej na: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jeden projek</w:t>
      </w:r>
      <w:r w:rsidRPr="00922A8E">
        <w:rPr>
          <w:rFonts w:asciiTheme="minorHAnsi" w:hAnsiTheme="minorHAnsi" w:cstheme="minorHAnsi"/>
          <w:color w:val="000000"/>
          <w:sz w:val="22"/>
        </w:rPr>
        <w:t>t grantowy nie może przekroczyć 300 tys. złotych;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jedną operację własną LGD nie może przekroczyć 50 tys. złotych.</w:t>
      </w:r>
    </w:p>
    <w:p w:rsidR="00C004DA" w:rsidRPr="00922A8E" w:rsidRDefault="00922A8E">
      <w:pPr>
        <w:spacing w:before="26" w:after="24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16.  </w:t>
      </w:r>
      <w:r w:rsidRPr="00922A8E">
        <w:rPr>
          <w:rFonts w:asciiTheme="minorHAnsi" w:hAnsiTheme="minorHAnsi" w:cstheme="minorHAnsi"/>
          <w:color w:val="000000"/>
          <w:sz w:val="22"/>
        </w:rPr>
        <w:t>Pomoc na operację w zakresie określonym w § 2 ust. 1 pkt 2 lit. a jest przyznawana w wysokości określonej w LSR, lecz nie wyższej n</w:t>
      </w:r>
      <w:r w:rsidRPr="00922A8E">
        <w:rPr>
          <w:rFonts w:asciiTheme="minorHAnsi" w:hAnsiTheme="minorHAnsi" w:cstheme="minorHAnsi"/>
          <w:color w:val="000000"/>
          <w:sz w:val="22"/>
        </w:rPr>
        <w:t>iż 100 tys. złotych.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17.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Pomoc na operację w zakresie innym niż określony w § 2 ust. 1 pkt 2 lit. a jest przyznawana w formie refundacji kosztów kwalifikowalnych, do których zalicza się koszty: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ogólne, o których mowa w </w:t>
      </w:r>
      <w:r w:rsidRPr="00922A8E">
        <w:rPr>
          <w:rFonts w:asciiTheme="minorHAnsi" w:hAnsiTheme="minorHAnsi" w:cstheme="minorHAnsi"/>
          <w:color w:val="1B1B1B"/>
          <w:sz w:val="22"/>
        </w:rPr>
        <w:t>art. 45 ust. 2 lit. c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</w:t>
      </w:r>
      <w:r w:rsidRPr="00922A8E">
        <w:rPr>
          <w:rFonts w:asciiTheme="minorHAnsi" w:hAnsiTheme="minorHAnsi" w:cstheme="minorHAnsi"/>
          <w:color w:val="000000"/>
          <w:sz w:val="22"/>
        </w:rPr>
        <w:t>porządzenia nr 1305/2013, zwane dalej "kosztami ogólnymi",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zakupu robót budowlanych lub usług,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zakupu lub rozwoju oprogramowania komputerowego oraz zakupu patentów, licencji lub wynagrodzeń za przeniesienie autorskich praw majątkowych lub znaków towa</w:t>
      </w:r>
      <w:r w:rsidRPr="00922A8E">
        <w:rPr>
          <w:rFonts w:asciiTheme="minorHAnsi" w:hAnsiTheme="minorHAnsi" w:cstheme="minorHAnsi"/>
          <w:color w:val="000000"/>
          <w:sz w:val="22"/>
        </w:rPr>
        <w:t>rowych,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najmu lub dzierżawy maszyn, wyposażenia lub nieruchomości,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5) zakupu nowych maszyn lub wyposażenia, a w przypadku operacji w zakresie określonym w § 2 ust. 1 pkt 5 - również używanych maszyn lub wyposażenia, stanowiących eksponaty,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6) zakupu now</w:t>
      </w:r>
      <w:r w:rsidRPr="00922A8E">
        <w:rPr>
          <w:rFonts w:asciiTheme="minorHAnsi" w:hAnsiTheme="minorHAnsi" w:cstheme="minorHAnsi"/>
          <w:color w:val="000000"/>
          <w:sz w:val="22"/>
        </w:rPr>
        <w:t>ych środków transportu, z wyłączeniem zakupu samochodów osobowych przeznaczonych do przewozu mniej niż 8 osób łącznie z kierowcą,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7) zakupu nowych rzeczy innych niż wymienione w pkt 5 i 6, w tym materiałów,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8) wynagrodzenia i innych świadczeń, o których </w:t>
      </w:r>
      <w:r w:rsidRPr="00922A8E">
        <w:rPr>
          <w:rFonts w:asciiTheme="minorHAnsi" w:hAnsiTheme="minorHAnsi" w:cstheme="minorHAnsi"/>
          <w:color w:val="000000"/>
          <w:sz w:val="22"/>
        </w:rPr>
        <w:t>mowa w Kodeksie pracy, związanych z pracą pracowników beneficjenta, a także inne koszty ponoszone przez beneficjenta na podstawie odrębnych przepisów w związku z zatrudnieniem tych pracowników - w przypadku operacji w zakresie określonym w § 2 ust. 1 pkt 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lit. b i pkt 3,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9) podatku od towarów i usług (VAT), zgodnie z </w:t>
      </w:r>
      <w:r w:rsidRPr="00922A8E">
        <w:rPr>
          <w:rFonts w:asciiTheme="minorHAnsi" w:hAnsiTheme="minorHAnsi" w:cstheme="minorHAnsi"/>
          <w:color w:val="1B1B1B"/>
          <w:sz w:val="22"/>
        </w:rPr>
        <w:t>art. 69 ust. 3 lit. c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1303/2013</w:t>
      </w:r>
    </w:p>
    <w:p w:rsidR="00C004DA" w:rsidRPr="00922A8E" w:rsidRDefault="00922A8E">
      <w:pPr>
        <w:spacing w:before="25" w:after="0"/>
        <w:jc w:val="both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- które są uzasadnione zakresem operacji, niezbędne do osiągnięcia jej celu oraz racjonalne.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Do kosztów kwalifikowalnych zalicza się także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wartość wkładu rzeczowego,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69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1303/2013.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3.  Wartość wkładu rzeczowego,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69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1303/2013, w formie nieodpłatnej pracy ustala się jako iloczyn liczby przepracowanych go</w:t>
      </w:r>
      <w:r w:rsidRPr="00922A8E">
        <w:rPr>
          <w:rFonts w:asciiTheme="minorHAnsi" w:hAnsiTheme="minorHAnsi" w:cstheme="minorHAnsi"/>
          <w:color w:val="000000"/>
          <w:sz w:val="22"/>
        </w:rPr>
        <w:t>dzin oraz ilorazu przeciętnego wynagrodzenia w gospodarce narodowej w drugim roku poprzedzającym rok, w którym złożono wniosek o przyznanie pomocy, i liczby 168.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4.  Do kosztów kwalifikowalnych nie zalicza się kosztów inwestycji polegającej na budowie albo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przebudowie liniowych obiektów budowlanych w części dotyczącej realizacji odcinków zlokalizowanych poza obszarem wiejskim objętym LSR.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5.  W przypadku projektu grantowego do kosztów kwalifikowalnych zalicza się wyłącznie granty.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18.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Pomoc na oper</w:t>
      </w:r>
      <w:r w:rsidRPr="00922A8E">
        <w:rPr>
          <w:rFonts w:asciiTheme="minorHAnsi" w:hAnsiTheme="minorHAnsi" w:cstheme="minorHAnsi"/>
          <w:color w:val="000000"/>
          <w:sz w:val="22"/>
        </w:rPr>
        <w:t>ację w zakresie innym niż określony w § 2 ust. 1 pkt 2 lit. a jest przyznawana w wysokości: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określonej w LSR, lecz nie wyższej niż: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70% kosztów kwalifikowalnych - w przypadku podmiotu wykonującego działalność gospodarczą, do której stosuje się przepi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przedsiębiorców, z tym że w przypadku organizacji pozarządowej, która wykonuje taką działalność gospodarczą - jeśli organizacja ta ubiega się o pomoc w zakresie określonym w § 2 ust. 1 pkt 2 lit. b i c oraz pkt 3,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</w:t>
      </w:r>
      <w:r w:rsidRPr="00922A8E">
        <w:rPr>
          <w:rFonts w:asciiTheme="minorHAnsi" w:hAnsiTheme="minorHAnsi" w:cstheme="minorHAnsi"/>
          <w:color w:val="000000"/>
          <w:sz w:val="22"/>
        </w:rPr>
        <w:t>) 100% kosztów kwalifikowalnych - w przypadku: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– podmiotu niewykonującego działalności gospodarczej, do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– organizacji pozarządowej, która wykonuje działalność gospodarczą, d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 - jeśli organizacja ta ubiega się o pomoc w zakresie określonym w § 2 ust. 1 pkt 1 oraz 4-8;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nie wyższej niż 63,63% kosztów kwalifikowalnych - w przypadku jednostki sekt</w:t>
      </w:r>
      <w:r w:rsidRPr="00922A8E">
        <w:rPr>
          <w:rFonts w:asciiTheme="minorHAnsi" w:hAnsiTheme="minorHAnsi" w:cstheme="minorHAnsi"/>
          <w:color w:val="000000"/>
          <w:sz w:val="22"/>
        </w:rPr>
        <w:t>ora finansów publicznych.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2.  W przypadku gdy wysokość kosztów kwalifikowalnych w zakresie danego zadania ujętego w zestawieniu rzeczowo-finansowym operacji przekracza wartość rynkową tych kosztów ustaloną w wyniku oceny ich racjonalności, przy ustalaniu </w:t>
      </w:r>
      <w:r w:rsidRPr="00922A8E">
        <w:rPr>
          <w:rFonts w:asciiTheme="minorHAnsi" w:hAnsiTheme="minorHAnsi" w:cstheme="minorHAnsi"/>
          <w:color w:val="000000"/>
          <w:sz w:val="22"/>
        </w:rPr>
        <w:t>wysokości pomocy uwzględnia się wartość rynkową tych kosztów.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Przy ustalaniu wysokości pomocy koszty ogólne są uwzględniane w wysokości nieprzekraczającej 10% pozostałych kosztów kwalifikowalnych operacji, a koszty zakupu środków transportu - w wysokoś</w:t>
      </w:r>
      <w:r w:rsidRPr="00922A8E">
        <w:rPr>
          <w:rFonts w:asciiTheme="minorHAnsi" w:hAnsiTheme="minorHAnsi" w:cstheme="minorHAnsi"/>
          <w:color w:val="000000"/>
          <w:sz w:val="22"/>
        </w:rPr>
        <w:t>ci nieprzekraczającej 30% pozostałych kosztów kwalifikowalnych operacji, pomniejszonych o koszty ogólne.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4. 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6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Limitu dotyczącego kosztów zakupu środków transportu, o którym mowa w ust. 3, nie stosuje się do środków transportu innych niż pojazdy silnikowe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w rozumieniu </w:t>
      </w:r>
      <w:r w:rsidRPr="00922A8E">
        <w:rPr>
          <w:rFonts w:asciiTheme="minorHAnsi" w:hAnsiTheme="minorHAnsi" w:cstheme="minorHAnsi"/>
          <w:color w:val="1B1B1B"/>
          <w:sz w:val="22"/>
        </w:rPr>
        <w:t>art. 2 pkt 32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czerwca 1997 r. - Prawo o ruchu drogowym (Dz. U. z 2018 r. poz. 1990, z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późn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. zm.)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19.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Wniosek o przyznanie pomocy zawiera dane niezbędne do jej przyznania, w szczególności: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numer identyfikacyjny nad</w:t>
      </w:r>
      <w:r w:rsidRPr="00922A8E">
        <w:rPr>
          <w:rFonts w:asciiTheme="minorHAnsi" w:hAnsiTheme="minorHAnsi" w:cstheme="minorHAnsi"/>
          <w:color w:val="000000"/>
          <w:sz w:val="22"/>
        </w:rPr>
        <w:t>any podmiotowi ubiegającemu się o przyznanie pomocy albo numer identyfikacyjny: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a)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7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(uchylona),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spółki cywilnej, której jest wspólnikiem - w przypadku wspólnika spółki cywilnej;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imię, nazwisko, miejsce zamieszkania i adres albo nazwę, siedzibę i ad</w:t>
      </w:r>
      <w:r w:rsidRPr="00922A8E">
        <w:rPr>
          <w:rFonts w:asciiTheme="minorHAnsi" w:hAnsiTheme="minorHAnsi" w:cstheme="minorHAnsi"/>
          <w:color w:val="000000"/>
          <w:sz w:val="22"/>
        </w:rPr>
        <w:t>res podmiotu ubiegającego się o przyznanie pomocy;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3) adres, pod którym podmiot ubiegający się o przyznanie pomocy będący osobą fizyczną wykonuje działalność gospodarczą, wpisany do Centralnej Ewidencji i Informacji o Działalności Gospodarczej - w </w:t>
      </w:r>
      <w:r w:rsidRPr="00922A8E">
        <w:rPr>
          <w:rFonts w:asciiTheme="minorHAnsi" w:hAnsiTheme="minorHAnsi" w:cstheme="minorHAnsi"/>
          <w:color w:val="000000"/>
          <w:sz w:val="22"/>
        </w:rPr>
        <w:t>przypadku gdy o pomoc ubiega się taka osoba;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4) siedzibę oddziału podmiotu ubiegającego się o przyznanie pomocy będącego osobą prawną albo jednostką organizacyjną nieposiadającą osobowości prawnej, której ustawa przyznaje zdolność prawną - w przypadku gdy </w:t>
      </w:r>
      <w:r w:rsidRPr="00922A8E">
        <w:rPr>
          <w:rFonts w:asciiTheme="minorHAnsi" w:hAnsiTheme="minorHAnsi" w:cstheme="minorHAnsi"/>
          <w:color w:val="000000"/>
          <w:sz w:val="22"/>
        </w:rPr>
        <w:t>o pomoc ubiega się taka osoba albo taka jednostka, jeżeli utworzyła oddział;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5) opis planowanej operacji, w tym wskazanie: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celu operacji,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celów ogólnych i szczegółowych LSR, których osiągnięciu będzie służyć realizacja operacji,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c) wartości wskaźnikó</w:t>
      </w:r>
      <w:r w:rsidRPr="00922A8E">
        <w:rPr>
          <w:rFonts w:asciiTheme="minorHAnsi" w:hAnsiTheme="minorHAnsi" w:cstheme="minorHAnsi"/>
          <w:color w:val="000000"/>
          <w:sz w:val="22"/>
        </w:rPr>
        <w:t>w, których osiągnięcie jest zakładane w wyniku realizacji operacji,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d) zakresu, w jakim będzie realizowana operacja,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e) terminu i miejsca realizacji operacji;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6) plan finansowy operacji wraz z wnioskowaną kwotą pomocy w złotych, zaokrągloną w dół do pełnyc</w:t>
      </w:r>
      <w:r w:rsidRPr="00922A8E">
        <w:rPr>
          <w:rFonts w:asciiTheme="minorHAnsi" w:hAnsiTheme="minorHAnsi" w:cstheme="minorHAnsi"/>
          <w:color w:val="000000"/>
          <w:sz w:val="22"/>
        </w:rPr>
        <w:t>h złotych;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7) zestawienie rzeczowo-finansowe operacji - w przypadku operacji w zakresie innym niż określony w § 2 ust. 1 pkt 2 lit. a;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8) oświadczenia lub zobowiązania podmiotu ubiegającego się o przyznanie pomocy dotyczące pomocy;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9) informację, czy podmi</w:t>
      </w:r>
      <w:r w:rsidRPr="00922A8E">
        <w:rPr>
          <w:rFonts w:asciiTheme="minorHAnsi" w:hAnsiTheme="minorHAnsi" w:cstheme="minorHAnsi"/>
          <w:color w:val="000000"/>
          <w:sz w:val="22"/>
        </w:rPr>
        <w:t>ot ubiegający się o przyznanie pomocy ubiega się o wypłatę zaliczki lub wyprzedzające finansowanie, o których mowa w przepisach o finansowaniu wspólnej polityki rolnej;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10) informacje o dołączonych do wniosku dokumentach potwierdzających spełnienie warunkó</w:t>
      </w:r>
      <w:r w:rsidRPr="00922A8E">
        <w:rPr>
          <w:rFonts w:asciiTheme="minorHAnsi" w:hAnsiTheme="minorHAnsi" w:cstheme="minorHAnsi"/>
          <w:color w:val="000000"/>
          <w:sz w:val="22"/>
        </w:rPr>
        <w:t>w przyznania pomocy.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 operacji w zakresie określonym w § 2 ust. 1 pkt 3 we wniosku o przyznanie pomocy dane, o których mowa w ust. 1 pkt 1-4, podaje się w odniesieniu do każdego z podmiotów ubiegających się wspólnie o przyznanie pomocy, a oś</w:t>
      </w:r>
      <w:r w:rsidRPr="00922A8E">
        <w:rPr>
          <w:rFonts w:asciiTheme="minorHAnsi" w:hAnsiTheme="minorHAnsi" w:cstheme="minorHAnsi"/>
          <w:color w:val="000000"/>
          <w:sz w:val="22"/>
        </w:rPr>
        <w:t>wiadczenia lub zobowiązania, o których mowa w ust. 1 pkt 8, są odpowiednio składane lub podejmowane przez każdy z tych podmiotów.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W przypadku operacji realizowanej w ramach wykonywania działalności gospodarczej w formie spółki cywilnej we wniosku o prz</w:t>
      </w:r>
      <w:r w:rsidRPr="00922A8E">
        <w:rPr>
          <w:rFonts w:asciiTheme="minorHAnsi" w:hAnsiTheme="minorHAnsi" w:cstheme="minorHAnsi"/>
          <w:color w:val="000000"/>
          <w:sz w:val="22"/>
        </w:rPr>
        <w:t>yznanie pomocy dane, o których mowa w ust. 1 pkt 2-4, podaje się w odniesieniu do każdego ze wspólników tej spółki, a oświadczenia lub zobowiązania, o których mowa w ust. 1 pkt 8, są odpowiednio składane lub podejmowane przez każdego z tych wspólników.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4. 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Do wniosku o przyznanie pomocy dołącza się dokumenty niezbędne do ustalenia spełnienia warunków przyznania pomocy albo ich kopie, których wykaz zawiera formularz wniosku o przyznanie pomocy, oraz dokumenty niezbędne do ustalenia spełnienia kryteriów wybor</w:t>
      </w:r>
      <w:r w:rsidRPr="00922A8E">
        <w:rPr>
          <w:rFonts w:asciiTheme="minorHAnsi" w:hAnsiTheme="minorHAnsi" w:cstheme="minorHAnsi"/>
          <w:color w:val="000000"/>
          <w:sz w:val="22"/>
        </w:rPr>
        <w:t>u określonych w LSR albo ich kopie.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5.  Kopie dokumentów, o których mowa w ust. 4, dołącza się w formie kopii potwierdzonych za zgodność z oryginałem przez pracownika LGD, samorządu województwa lub podmiot, który wydał dokument, lub w formie kopii poświadc</w:t>
      </w:r>
      <w:r w:rsidRPr="00922A8E">
        <w:rPr>
          <w:rFonts w:asciiTheme="minorHAnsi" w:hAnsiTheme="minorHAnsi" w:cstheme="minorHAnsi"/>
          <w:color w:val="000000"/>
          <w:sz w:val="22"/>
        </w:rPr>
        <w:t>zonych za zgodność z oryginałem przez notariusza lub przez występującego w sprawie pełnomocnika będącego radcą prawnym lub adwokatem.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20.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8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Wniosek o przyznanie pomocy na operację realizowaną przez podmiot inny niż LGD składa się do LGD, w termin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ie wskazanym w ogłoszeniu,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19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społeczności, nie krótszym niż 14 dni i nie dłuższym niż 30 dni.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Wniosek o przyznanie pomocy na projekt grantowy lub operac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ję własną LGD składa się do podmiotu,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20 ust. 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społeczności, lecz nie wcześniej niż w dniu, w którym został dokonany wybór LSR,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tej ustawy.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2a.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9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Biznesplan, o którym mowa w § 4 ust. 1 pkt 5, jest składany na informatycznym nośniku danych (CD lub DVD), jeżeli wniosek o przyznanie pomocy oraz dokumenty dołączane do tego wniosku nie są składane w formie przewidzianej w </w:t>
      </w:r>
      <w:r w:rsidRPr="00922A8E">
        <w:rPr>
          <w:rFonts w:asciiTheme="minorHAnsi" w:hAnsiTheme="minorHAnsi" w:cstheme="minorHAnsi"/>
          <w:color w:val="1B1B1B"/>
          <w:sz w:val="22"/>
        </w:rPr>
        <w:t>art. 42b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Postępowanie w sprawie o przy</w:t>
      </w:r>
      <w:r w:rsidRPr="00922A8E">
        <w:rPr>
          <w:rFonts w:asciiTheme="minorHAnsi" w:hAnsiTheme="minorHAnsi" w:cstheme="minorHAnsi"/>
          <w:color w:val="000000"/>
          <w:sz w:val="22"/>
        </w:rPr>
        <w:t>znanie pomocy prowadzi zarząd województwa.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4.  Załatwianie spraw związanych z przyznawaniem pomocy, w tym dokonywanie czynności w ramach postępowania w sprawie o przyznanie pomocy, może być dokonywane przez upoważnionych przez zarząd województwa pracownikó</w:t>
      </w:r>
      <w:r w:rsidRPr="00922A8E">
        <w:rPr>
          <w:rFonts w:asciiTheme="minorHAnsi" w:hAnsiTheme="minorHAnsi" w:cstheme="minorHAnsi"/>
          <w:color w:val="000000"/>
          <w:sz w:val="22"/>
        </w:rPr>
        <w:t>w urzędu marszałkowskiego albo wojewódzką samorządową jednostkę organizacyjną, zwaną dalej "samorządową jednostką".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5.  W przypadku udzielenia upoważnienia, o którym mowa w ust. 4, samorządowej jednostce zarząd województwa podaje informację o udzieleniu ta</w:t>
      </w:r>
      <w:r w:rsidRPr="00922A8E">
        <w:rPr>
          <w:rFonts w:asciiTheme="minorHAnsi" w:hAnsiTheme="minorHAnsi" w:cstheme="minorHAnsi"/>
          <w:color w:val="000000"/>
          <w:sz w:val="22"/>
        </w:rPr>
        <w:t>kiego upoważnienia na stronie internetowej województwa.</w:t>
      </w:r>
    </w:p>
    <w:p w:rsidR="00C004DA" w:rsidRPr="00922A8E" w:rsidRDefault="00922A8E">
      <w:pPr>
        <w:spacing w:before="26" w:after="24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21.  </w:t>
      </w:r>
      <w:r w:rsidRPr="00922A8E">
        <w:rPr>
          <w:rFonts w:asciiTheme="minorHAnsi" w:hAnsiTheme="minorHAnsi" w:cstheme="minorHAnsi"/>
          <w:color w:val="000000"/>
          <w:sz w:val="22"/>
        </w:rPr>
        <w:t>Pomoc na operację realizowaną przez podmiot inny niż LGD przysługuje według kolejności ustalonej na podstawie liczby punktów uzyskanych w ramach oceny prowadzonej z zastosowaniem kryteriów wyb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oru operacji określonych w LSR i wskazanych w ogłoszeniu,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19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22.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 terminie 4 miesięcy od dnia przekazania wniosku o przyznanie pomocy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zarządowi województwa przez LGD, a w przypadku wniosku o przyznanie pomocy na projekt grantowy lub operację własną LGD - od dnia złożenia tego wniosku, zarząd województwa: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wzywa podmiot ubiegający się o przyznanie pomocy do zawarcia umowy - w przypadku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pozytywnego rozpatrzenia wniosku o przyznanie pomocy;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informuje podmiot ubiegający się o przyznanie pomocy o odmowie przyznania pomocy - w przypadku gdy nie są spełnione warunki przyznania pomocy.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 gdy operacja nie mieści się w limicie ś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rodków wskazanym w ogłoszeniu,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19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społeczności, wniosek o przyznanie pomocy dotyczący tej operacji podlega rozpatrzeniu dopiero wówczas, gdy okaże się, że w </w:t>
      </w:r>
      <w:r w:rsidRPr="00922A8E">
        <w:rPr>
          <w:rFonts w:asciiTheme="minorHAnsi" w:hAnsiTheme="minorHAnsi" w:cstheme="minorHAnsi"/>
          <w:color w:val="000000"/>
          <w:sz w:val="22"/>
        </w:rPr>
        <w:t>ramach tego limitu jest możliwe przyznanie pomocy na tę operację, o czym zarząd województwa informuje podmiot ubiegający się o przyznanie pomocy w formie pisemnej.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Termin rozpatrzenia wniosku, o którym mowa w ust. 2, rozpoczyna bieg od dnia, w którym 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każe się, że w ramach limitu dostępnych środków wskazanego w ogłoszeniu,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19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społeczności, jest możliwe przyznanie pomocy na operację objętą tym wnioskiem.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>§ </w:t>
      </w: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 23. 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 przypadku pozytywnego rozpatrzenia wniosku o przyznanie pomocy zarząd województwa wyznacza niezwłocznie podmiotowi ubiegającemu się o przyznanie pomocy, w formie pisemnej, termin zawarcia umowy, nie dłuższy niż 14 dni od dnia otrzymania wezwan</w:t>
      </w:r>
      <w:r w:rsidRPr="00922A8E">
        <w:rPr>
          <w:rFonts w:asciiTheme="minorHAnsi" w:hAnsiTheme="minorHAnsi" w:cstheme="minorHAnsi"/>
          <w:color w:val="000000"/>
          <w:sz w:val="22"/>
        </w:rPr>
        <w:t>ia.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 gdy podmiot ubiegający się o przyznanie pomocy nie stawił się w wyznaczonym terminie w celu zawarcia umowy albo odmówił jej podpisania pomocy nie przyznaje się, chyba że podmiot ten zawarł umowę w innym terminie: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uzgodnionym z zarząd</w:t>
      </w:r>
      <w:r w:rsidRPr="00922A8E">
        <w:rPr>
          <w:rFonts w:asciiTheme="minorHAnsi" w:hAnsiTheme="minorHAnsi" w:cstheme="minorHAnsi"/>
          <w:color w:val="000000"/>
          <w:sz w:val="22"/>
        </w:rPr>
        <w:t>em województwa - przed upływem terminu wyznaczonego w wezwaniu, o którym mowa w ust. 1, albo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wyznaczonym przez zarząd województwa - nie dłuższym niż 7 dni od dnia oznaczonego w wezwaniu, o którym mowa w ust. 1.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W przypadku nieprzyznania pomocy na po</w:t>
      </w:r>
      <w:r w:rsidRPr="00922A8E">
        <w:rPr>
          <w:rFonts w:asciiTheme="minorHAnsi" w:hAnsiTheme="minorHAnsi" w:cstheme="minorHAnsi"/>
          <w:color w:val="000000"/>
          <w:sz w:val="22"/>
        </w:rPr>
        <w:t>dstawie ust. 2 zarząd województwa informuje o tym podmiot ubiegający się o przyznanie pomocy, podając przyczyny odmowy przyznania pomocy.</w:t>
      </w:r>
    </w:p>
    <w:p w:rsidR="00C004DA" w:rsidRPr="00922A8E" w:rsidRDefault="00922A8E">
      <w:pPr>
        <w:spacing w:before="26" w:after="24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24. 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Wezwanie podmiotu ubiegającego się o przyznanie pomocy do wykonania określonych czynności w toku postępowania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w sprawie o przyznanie pomocy lub wezwanie LGD do uzupełnienia braków lub złożenia wyjaśnień, o których mowa w </w:t>
      </w:r>
      <w:r w:rsidRPr="00922A8E">
        <w:rPr>
          <w:rFonts w:asciiTheme="minorHAnsi" w:hAnsiTheme="minorHAnsi" w:cstheme="minorHAnsi"/>
          <w:color w:val="1B1B1B"/>
          <w:sz w:val="22"/>
        </w:rPr>
        <w:t>art. 23 ust. 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społeczności, wstrzymuje bieg terminu rozpatrywania wniosku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o przyznanie pomocy do czasu wykonania przez ten podmiot lub LGD tych czynności, o czym zarząd województwa zawiadamia podmiot ubiegający się o przyznanie pomocy w formie pisemnej.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25.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 xml:space="preserve">1.  W razie uchybienia terminu wykonania przez podmiot ubiegający </w:t>
      </w:r>
      <w:r w:rsidRPr="00922A8E">
        <w:rPr>
          <w:rFonts w:asciiTheme="minorHAnsi" w:hAnsiTheme="minorHAnsi" w:cstheme="minorHAnsi"/>
          <w:color w:val="000000"/>
          <w:sz w:val="22"/>
        </w:rPr>
        <w:t>się o przyznanie pomocy określonych czynności w toku postępowania w sprawie o przyznanie pomocy zarząd województwa, na prośbę tego podmiotu, przywraca termin wykonania tych czynności, jeżeli ten podmiot: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wniósł prośbę w terminie 14 dni od dnia ustania p</w:t>
      </w:r>
      <w:r w:rsidRPr="00922A8E">
        <w:rPr>
          <w:rFonts w:asciiTheme="minorHAnsi" w:hAnsiTheme="minorHAnsi" w:cstheme="minorHAnsi"/>
          <w:color w:val="000000"/>
          <w:sz w:val="22"/>
        </w:rPr>
        <w:t>rzyczyny uchybienia;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jednocześnie z wniesieniem prośby dopełnił czynności, dla której określony był termin;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uprawdopodobnił, że uchybienie nastąpiło bez jego winy.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Przywrócenie terminu do złożenia prośby, o której mowa w ust. 1, jest niedopuszcza</w:t>
      </w:r>
      <w:r w:rsidRPr="00922A8E">
        <w:rPr>
          <w:rFonts w:asciiTheme="minorHAnsi" w:hAnsiTheme="minorHAnsi" w:cstheme="minorHAnsi"/>
          <w:color w:val="000000"/>
          <w:sz w:val="22"/>
        </w:rPr>
        <w:t>lne.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26.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 razie śmierci podmiotu ubiegającego się o przyznanie pomocy będącego osobą fizyczną, rozwiązania, połączenia lub podziału podmiotu ubiegającego się o przyznanie pomocy będącego osobą prawną lub jednostką organizacyjną nieposiadającą oso</w:t>
      </w:r>
      <w:r w:rsidRPr="00922A8E">
        <w:rPr>
          <w:rFonts w:asciiTheme="minorHAnsi" w:hAnsiTheme="minorHAnsi" w:cstheme="minorHAnsi"/>
          <w:color w:val="000000"/>
          <w:sz w:val="22"/>
        </w:rPr>
        <w:t>bowości prawnej lub wystąpienia innego zdarzenia prawnego, w wyniku których zaistnieje następstwo prawne, albo w razie zbycia całości lub części gospodarstwa rolnego albo całości lub części przedsiębiorstwa tego podmiotu w toku postępowania w sprawie o prz</w:t>
      </w:r>
      <w:r w:rsidRPr="00922A8E">
        <w:rPr>
          <w:rFonts w:asciiTheme="minorHAnsi" w:hAnsiTheme="minorHAnsi" w:cstheme="minorHAnsi"/>
          <w:color w:val="000000"/>
          <w:sz w:val="22"/>
        </w:rPr>
        <w:t>yznanie pomocy, następca prawny tego podmiotu albo nabywca gospodarstwa rolnego lub jego części, albo nabywca przedsiębiorstwa lub jego części nie może wstąpić do toczącego się postępowania na miejsce tego podmiotu.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przypadku, o którym mowa w ust. 1,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wniosek o przyznanie pomocy zarząd województwa pozostawia bez rozpatrzenia z chwilą uprawdopodobnienia zdarzenia określonego w ust. 1.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27.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1.  Poza postanowieniami określonymi w </w:t>
      </w:r>
      <w:r w:rsidRPr="00922A8E">
        <w:rPr>
          <w:rFonts w:asciiTheme="minorHAnsi" w:hAnsiTheme="minorHAnsi" w:cstheme="minorHAnsi"/>
          <w:color w:val="1B1B1B"/>
          <w:sz w:val="22"/>
        </w:rPr>
        <w:t>art. 36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wspieraniu rozwoju obsz</w:t>
      </w:r>
      <w:r w:rsidRPr="00922A8E">
        <w:rPr>
          <w:rFonts w:asciiTheme="minorHAnsi" w:hAnsiTheme="minorHAnsi" w:cstheme="minorHAnsi"/>
          <w:color w:val="000000"/>
          <w:sz w:val="22"/>
        </w:rPr>
        <w:t>arów wiejskich z udziałem środków Europejskiego Funduszu Rolnego na rzecz Rozwoju Obszarów Wiejskich w ramach Programu Rozwoju Obszarów Wiejskich na lata 2014-2020 umowa może zawierać inne postanowienia dotyczące realizacji operacji, w szczególności zobowi</w:t>
      </w:r>
      <w:r w:rsidRPr="00922A8E">
        <w:rPr>
          <w:rFonts w:asciiTheme="minorHAnsi" w:hAnsiTheme="minorHAnsi" w:cstheme="minorHAnsi"/>
          <w:color w:val="000000"/>
          <w:sz w:val="22"/>
        </w:rPr>
        <w:t>ązania beneficjenta dotyczące: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zapewnienia trwałości operacji zgodnie z </w:t>
      </w:r>
      <w:r w:rsidRPr="00922A8E">
        <w:rPr>
          <w:rFonts w:asciiTheme="minorHAnsi" w:hAnsiTheme="minorHAnsi" w:cstheme="minorHAnsi"/>
          <w:color w:val="1B1B1B"/>
          <w:sz w:val="22"/>
        </w:rPr>
        <w:t>art. 71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1303/2013, a w przypadku beneficjenta prowadzącego mikroprzedsiębiorstwo albo małe przedsiębiorstwo w rozumieniu przepisów </w:t>
      </w:r>
      <w:r w:rsidRPr="00922A8E">
        <w:rPr>
          <w:rFonts w:asciiTheme="minorHAnsi" w:hAnsiTheme="minorHAnsi" w:cstheme="minorHAnsi"/>
          <w:color w:val="1B1B1B"/>
          <w:sz w:val="22"/>
        </w:rPr>
        <w:t>rozporządzenia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Komisji (UE) nr 6</w:t>
      </w:r>
      <w:r w:rsidRPr="00922A8E">
        <w:rPr>
          <w:rFonts w:asciiTheme="minorHAnsi" w:hAnsiTheme="minorHAnsi" w:cstheme="minorHAnsi"/>
          <w:color w:val="000000"/>
          <w:sz w:val="22"/>
        </w:rPr>
        <w:t>51/2014 z dnia 17 czerwca 2014 r. uznającego niektóre rodzaje pomocy za zgodne z rynkiem wewnętrznym w zastosowaniu art. 107 i 108 Traktatu - zapewnienie trwałości operacji do dnia, w którym upłyną 3 lata od dnia wypłaty płatności końcowej;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spełniania w</w:t>
      </w:r>
      <w:r w:rsidRPr="00922A8E">
        <w:rPr>
          <w:rFonts w:asciiTheme="minorHAnsi" w:hAnsiTheme="minorHAnsi" w:cstheme="minorHAnsi"/>
          <w:color w:val="000000"/>
          <w:sz w:val="22"/>
        </w:rPr>
        <w:t>arunków określonych w § 3 do dnia złożenia wniosku o płatność końcową;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osiągnięcia wskaźników realizacji celu operacji w określonym terminie;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4) niefinansowania kosztów kwalifikowalnych operacji z innych środków publicznych zgodnie z warunkami przyznani</w:t>
      </w:r>
      <w:r w:rsidRPr="00922A8E">
        <w:rPr>
          <w:rFonts w:asciiTheme="minorHAnsi" w:hAnsiTheme="minorHAnsi" w:cstheme="minorHAnsi"/>
          <w:color w:val="000000"/>
          <w:sz w:val="22"/>
        </w:rPr>
        <w:t>a pomocy;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5) (uchylony);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6) przechowywania dokumentów związanych z przyznaną pomocą do dnia, w którym upłynie 5 lat od dnia wypłaty płatności końcowej;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7) warunków i sposobu pozyskiwania od beneficjenta danych, które jest on obowiązany udostępnić na </w:t>
      </w:r>
      <w:r w:rsidRPr="00922A8E">
        <w:rPr>
          <w:rFonts w:asciiTheme="minorHAnsi" w:hAnsiTheme="minorHAnsi" w:cstheme="minorHAnsi"/>
          <w:color w:val="000000"/>
          <w:sz w:val="22"/>
        </w:rPr>
        <w:t>podstawie przepisów prawa, oraz warunków i sposobu pozyskiwania przez LGD od beneficjenta danych dotyczących realizacji operacji, niezbędnych do monitorowania wskaźników określonych w LSR;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8) uwzględniania wszystkich transakcji związanych z operacją w oddz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ielnym systemie rachunkowości albo wykorzystywania do ich identyfikacji odpowiedniego kodu rachunkowego, o których mowa w </w:t>
      </w:r>
      <w:r w:rsidRPr="00922A8E">
        <w:rPr>
          <w:rFonts w:asciiTheme="minorHAnsi" w:hAnsiTheme="minorHAnsi" w:cstheme="minorHAnsi"/>
          <w:color w:val="1B1B1B"/>
          <w:sz w:val="22"/>
        </w:rPr>
        <w:t xml:space="preserve">art. 66 ust. 1 lit. c </w:t>
      </w:r>
      <w:proofErr w:type="spellStart"/>
      <w:r w:rsidRPr="00922A8E">
        <w:rPr>
          <w:rFonts w:asciiTheme="minorHAnsi" w:hAnsiTheme="minorHAnsi" w:cstheme="minorHAnsi"/>
          <w:color w:val="1B1B1B"/>
          <w:sz w:val="22"/>
        </w:rPr>
        <w:t>ppkt</w:t>
      </w:r>
      <w:proofErr w:type="spellEnd"/>
      <w:r w:rsidRPr="00922A8E">
        <w:rPr>
          <w:rFonts w:asciiTheme="minorHAnsi" w:hAnsiTheme="minorHAnsi" w:cstheme="minorHAnsi"/>
          <w:color w:val="1B1B1B"/>
          <w:sz w:val="22"/>
        </w:rPr>
        <w:t xml:space="preserve"> 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1305/2013;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9) dokonywania zmian w umowie;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10)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10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zabezpieczenia należytego wykonania z</w:t>
      </w:r>
      <w:r w:rsidRPr="00922A8E">
        <w:rPr>
          <w:rFonts w:asciiTheme="minorHAnsi" w:hAnsiTheme="minorHAnsi" w:cstheme="minorHAnsi"/>
          <w:color w:val="000000"/>
          <w:sz w:val="22"/>
        </w:rPr>
        <w:t>obowiązań określonych w umowie.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1a.  W przypadku operacji w zakresie określonym w § 2 ust. 1 pkt 2 lit. a, przepisów ust. 1 pkt 1 nie stosuje się, a umowa zawiera ponadto zobowiązania beneficjenta do: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 xml:space="preserve">1)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podjęcia we własnym imieniu działalności gospoda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rczej, do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przedsiębiorców, i jej wykonywania, oraz: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zgłoszenia beneficjenta do ubezpieczenia emerytalnego, ubezpieczeń rentowych i ubezpieczenia wypadkowego na podstawie przepisów o syste</w:t>
      </w:r>
      <w:r w:rsidRPr="00922A8E">
        <w:rPr>
          <w:rFonts w:asciiTheme="minorHAnsi" w:hAnsiTheme="minorHAnsi" w:cstheme="minorHAnsi"/>
          <w:color w:val="000000"/>
          <w:sz w:val="22"/>
        </w:rPr>
        <w:t>mie ubezpieczeń społecznych z tytułu wykonywania tej działalności i podlegania tym ubezpieczeniom lub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utworzenia co najmniej jednego miejsca pracy w przeliczeniu na pełne etaty średnioroczne, gdy jest to uzasadnione zakresem realizacji operacji, i zatru</w:t>
      </w:r>
      <w:r w:rsidRPr="00922A8E">
        <w:rPr>
          <w:rFonts w:asciiTheme="minorHAnsi" w:hAnsiTheme="minorHAnsi" w:cstheme="minorHAnsi"/>
          <w:color w:val="000000"/>
          <w:sz w:val="22"/>
        </w:rPr>
        <w:t>dnienia osoby, dla której zostanie utworzone to miejsce pracy, na podstawie umowy o pracę, a także utrzymania tego miejsca pracy w przeliczeniu na pełne etaty średnioroczne;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(uchylony).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1aa.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13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Beneficjent realizuje zobowiązanie, o którym mowa w u</w:t>
      </w:r>
      <w:r w:rsidRPr="00922A8E">
        <w:rPr>
          <w:rFonts w:asciiTheme="minorHAnsi" w:hAnsiTheme="minorHAnsi" w:cstheme="minorHAnsi"/>
          <w:color w:val="000000"/>
          <w:sz w:val="22"/>
        </w:rPr>
        <w:t>st. 1a pkt 1, w zakresie: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wykonywania działalności gospodarczej,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podlegania ubezpieczeniom,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utrzymania miejsca pracy</w:t>
      </w:r>
    </w:p>
    <w:p w:rsidR="00C004DA" w:rsidRPr="00922A8E" w:rsidRDefault="00922A8E">
      <w:pPr>
        <w:spacing w:before="25" w:after="0"/>
        <w:jc w:val="both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- przez łącznie co najmniej 2 lata w okresie od dnia zawarcia umowy do dnia, w którym upływają 2 lata od dnia wypłaty płatności ko</w:t>
      </w:r>
      <w:r w:rsidRPr="00922A8E">
        <w:rPr>
          <w:rFonts w:asciiTheme="minorHAnsi" w:hAnsiTheme="minorHAnsi" w:cstheme="minorHAnsi"/>
          <w:color w:val="000000"/>
          <w:sz w:val="22"/>
        </w:rPr>
        <w:t>ńcowej.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1ab.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14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Zobowiązanie, o którym mowa w ust. 1a pkt 1 lit. a, w zakresie podlegania ubezpieczeniom uznaje się również za realizowane, jeżeli - w przypadku zbiegu tytułu do ubezpieczeń społecznych z powodu objęcia beneficjenta obowiązkowymi ubezpiec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zeniami społecznymi z tytułu zasiłku macierzyńskiego - beneficjent podlega obowiązkowo tylko ubezpieczeniu zdrowotnemu z tytułu wykonywania działalności gospodarczej, do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1ac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15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Zobowiązanie, o którym mowa w ust. 1a pkt 1 lit. b, w zakresie utrzymania miejsca pracy w przeliczeniu na pełne etaty średnioroczne, uznaje się również za realizowane, jeżeli beneficjent zgłosił się do ubezpieczenia emerytalnego, ubezpieczeń rentowy</w:t>
      </w:r>
      <w:r w:rsidRPr="00922A8E">
        <w:rPr>
          <w:rFonts w:asciiTheme="minorHAnsi" w:hAnsiTheme="minorHAnsi" w:cstheme="minorHAnsi"/>
          <w:color w:val="000000"/>
          <w:sz w:val="22"/>
        </w:rPr>
        <w:t>ch i ubezpieczenia wypadkowego na podstawie przepisów o systemie ubezpieczeń społecznych z tytułu wykonywania tej działalności i podlega tym ubezpieczeniom.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1b.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16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W przypadku operacji w zakresie określonym w § 2 ust. 1 pkt 2 lit. c umowa zawiera ponadto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zobowiązania beneficjenta do utrzymania co najmniej jednego miejsca pracy w przeliczeniu na pełne etaty średnioroczne do dnia, w którym upłyną 3 lata od dnia wypłaty płatności końcowej.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 projektu grantowego umowa zawiera ponadto zobowiązani</w:t>
      </w:r>
      <w:r w:rsidRPr="00922A8E">
        <w:rPr>
          <w:rFonts w:asciiTheme="minorHAnsi" w:hAnsiTheme="minorHAnsi" w:cstheme="minorHAnsi"/>
          <w:color w:val="000000"/>
          <w:sz w:val="22"/>
        </w:rPr>
        <w:t>e LGD do: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wykonania czynności określonych w </w:t>
      </w:r>
      <w:r w:rsidRPr="00922A8E">
        <w:rPr>
          <w:rFonts w:asciiTheme="minorHAnsi" w:hAnsiTheme="minorHAnsi" w:cstheme="minorHAnsi"/>
          <w:color w:val="1B1B1B"/>
          <w:sz w:val="22"/>
        </w:rPr>
        <w:t>art. 36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11 lipca 2014 r. o zasadach realizacji programów w zakresie polityki spójności finansowanych w perspektywie finansowej 2014-2020 (Dz. U. z 2018 r. poz. 1431 i 1544 oraz z 2019 r. poz. 60)</w:t>
      </w:r>
      <w:r w:rsidRPr="00922A8E">
        <w:rPr>
          <w:rFonts w:asciiTheme="minorHAnsi" w:hAnsiTheme="minorHAnsi" w:cstheme="minorHAnsi"/>
          <w:color w:val="000000"/>
          <w:sz w:val="22"/>
        </w:rPr>
        <w:t>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(uchylony).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3.  Prowadzenie oddzielnego systemu rachunkowości albo korzystanie z odpowiedniego kodu rachunkowego, o których mowa w </w:t>
      </w:r>
      <w:r w:rsidRPr="00922A8E">
        <w:rPr>
          <w:rFonts w:asciiTheme="minorHAnsi" w:hAnsiTheme="minorHAnsi" w:cstheme="minorHAnsi"/>
          <w:color w:val="1B1B1B"/>
          <w:sz w:val="22"/>
        </w:rPr>
        <w:t xml:space="preserve">art. 66 ust. 1 lit. c </w:t>
      </w:r>
      <w:proofErr w:type="spellStart"/>
      <w:r w:rsidRPr="00922A8E">
        <w:rPr>
          <w:rFonts w:asciiTheme="minorHAnsi" w:hAnsiTheme="minorHAnsi" w:cstheme="minorHAnsi"/>
          <w:color w:val="1B1B1B"/>
          <w:sz w:val="22"/>
        </w:rPr>
        <w:t>ppkt</w:t>
      </w:r>
      <w:proofErr w:type="spellEnd"/>
      <w:r w:rsidRPr="00922A8E">
        <w:rPr>
          <w:rFonts w:asciiTheme="minorHAnsi" w:hAnsiTheme="minorHAnsi" w:cstheme="minorHAnsi"/>
          <w:color w:val="1B1B1B"/>
          <w:sz w:val="22"/>
        </w:rPr>
        <w:t xml:space="preserve"> 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1305/2013, odbywa się w ramach prowadzonych ksiąg rachunkowych albo przez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prowadzenie zestawienia faktur lub równoważnych dokumentów księgowych na formularzu udostępnionym przez samorząd województwa, jeżeli na podstawie odrębnych przepisów beneficjent nie jest obowiązany do prowadzenia ksiąg rachunkowych.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28.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17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(uchy</w:t>
      </w:r>
      <w:r w:rsidRPr="00922A8E">
        <w:rPr>
          <w:rFonts w:asciiTheme="minorHAnsi" w:hAnsiTheme="minorHAnsi" w:cstheme="minorHAnsi"/>
          <w:color w:val="000000"/>
          <w:sz w:val="22"/>
        </w:rPr>
        <w:t>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18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(uchylony).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3. 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19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(uchylony).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4.  Beneficjent będący osobą fizyczną dołącza do umowy oświadczenie: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1) małżonka o wyrażeniu zgody na zawarcie umowy albo o niepozostawaniu w związku małżeńskim, albo o ustanowionej rozdzielności majątkowej;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współwłaściciela albo współwłaścicieli gospodarstwa rolnego albo przedsiębiorstwa, a w przypadku gdy współwłaścicielem albo współwłaścicielami gospodarstwa rolnego albo przedsiębiorstwa są osoby fizyczne - również ich małżonków - o wyrażeniu zgody na za</w:t>
      </w:r>
      <w:r w:rsidRPr="00922A8E">
        <w:rPr>
          <w:rFonts w:asciiTheme="minorHAnsi" w:hAnsiTheme="minorHAnsi" w:cstheme="minorHAnsi"/>
          <w:color w:val="000000"/>
          <w:sz w:val="22"/>
        </w:rPr>
        <w:t>warcie umowy albo o niepozostawaniu w związku małżeńskim, albo o ustanowionej rozdzielności majątkowej.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29.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 przypadku operacji w zakresie określonym w § 2 ust. 1 pkt 2 lit. a środki finansowe z tytułu pomocy są wypłacane w dwóch transzach, z tym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że: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pierwsza transza pomocy obejmuje 80% kwoty przyznanej pomocy i jest wypłacana, jeżeli beneficjent: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a)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20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złożył wniosek o wpis działalności gospodarczej, do której stosuje się przepisy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6 marca 2018 r. - Prawo przedsiębiorców, która b</w:t>
      </w:r>
      <w:r w:rsidRPr="00922A8E">
        <w:rPr>
          <w:rFonts w:asciiTheme="minorHAnsi" w:hAnsiTheme="minorHAnsi" w:cstheme="minorHAnsi"/>
          <w:color w:val="000000"/>
          <w:sz w:val="22"/>
        </w:rPr>
        <w:t>ędzie podjęta we własnym imieniu, do Centralnej Ewidencji i Informacji o Działalności Gospodarczej (CEIDG) i dokonano wpisu tej działalności do CEIDG,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b)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21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(uchylona),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c) uzyskał pozwolenia, zezwolenia i inne decyzje, w tym ostateczną decyzję o środowisk</w:t>
      </w:r>
      <w:r w:rsidRPr="00922A8E">
        <w:rPr>
          <w:rFonts w:asciiTheme="minorHAnsi" w:hAnsiTheme="minorHAnsi" w:cstheme="minorHAnsi"/>
          <w:color w:val="000000"/>
          <w:sz w:val="22"/>
        </w:rPr>
        <w:t>owych uwarunkowaniach, których uzyskanie jest wymagane przez odrębne przepisy do realizacji inwestycji objętych operacją;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22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druga transza pomocy obejmuje 20% kwoty przyznanej pomocy i jest wypłacana, jeżeli: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a) operacja została zrealizowana zgodnie z </w:t>
      </w:r>
      <w:r w:rsidRPr="00922A8E">
        <w:rPr>
          <w:rFonts w:asciiTheme="minorHAnsi" w:hAnsiTheme="minorHAnsi" w:cstheme="minorHAnsi"/>
          <w:color w:val="000000"/>
          <w:sz w:val="22"/>
        </w:rPr>
        <w:t>biznesplanem, o którym mowa w § 4 ust. 1 pkt 5,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beneficjent podjął we własnym imieniu działalność gospodarczą, o której mowa w pkt 1 lit. a, oraz: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– zgłosił się do ubezpieczenia emerytalnego, ubezpieczeń rentowych i ubezpieczenia wypadkowego na podstawi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e przepisów o systemie ubezpieczeń społecznych z tytułu wykonywania tej działalności również w przypadku, gdy korzystał z uprawnienia,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18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6 marca 2018 r. - Prawo przedsiębiorców, lub - w przypadku zbiegu tytułu do </w:t>
      </w:r>
      <w:r w:rsidRPr="00922A8E">
        <w:rPr>
          <w:rFonts w:asciiTheme="minorHAnsi" w:hAnsiTheme="minorHAnsi" w:cstheme="minorHAnsi"/>
          <w:color w:val="000000"/>
          <w:sz w:val="22"/>
        </w:rPr>
        <w:t>ubezpieczeń społecznych z powodu objęcia beneficjenta obowiązkowymi ubezpieczeniami społecznymi z tytułu zasiłku macierzyńskiego - zgłosił się do ubezpieczenia zdrowotnego z tytułu wykonywania tej działalności, lub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– utworzył co najmniej jedno miejsce prac</w:t>
      </w:r>
      <w:r w:rsidRPr="00922A8E">
        <w:rPr>
          <w:rFonts w:asciiTheme="minorHAnsi" w:hAnsiTheme="minorHAnsi" w:cstheme="minorHAnsi"/>
          <w:color w:val="000000"/>
          <w:sz w:val="22"/>
        </w:rPr>
        <w:t>y w przeliczeniu na pełne etaty średnioroczne i zatrudnił osobę, dla której zostało utworzone to miejsce pracy, na podstawie umowy o pracę lub zgłosił się do ubezpieczenia emerytalnego, ubezpieczeń rentowych i ubezpieczenia wypadkowego na podstawie przepis</w:t>
      </w:r>
      <w:r w:rsidRPr="00922A8E">
        <w:rPr>
          <w:rFonts w:asciiTheme="minorHAnsi" w:hAnsiTheme="minorHAnsi" w:cstheme="minorHAnsi"/>
          <w:color w:val="000000"/>
          <w:sz w:val="22"/>
        </w:rPr>
        <w:t>ów o systemie ubezpieczeń społecznych z tytułu wykonywania tej działalności i podlega tym ubezpieczeniom.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 przypadku operacji w zakresie innym niż określony w § 2 ust. 1 pkt 2 lit. a środki finansowe z tytułu pomocy są wypłacane, jeżeli beneficjent: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</w:t>
      </w:r>
      <w:r w:rsidRPr="00922A8E">
        <w:rPr>
          <w:rFonts w:asciiTheme="minorHAnsi" w:hAnsiTheme="minorHAnsi" w:cstheme="minorHAnsi"/>
          <w:color w:val="000000"/>
          <w:sz w:val="22"/>
        </w:rPr>
        <w:t>) zrealizował operację lub jej etap zgodnie z warunkami określonymi w rozporządzeniu i w umowie oraz w innych przepisach dotyczących inwestycji objętych operacją, w tym poniósł związane z tym koszty, nie później niż do dnia złożenia wniosku o płatność, a g</w:t>
      </w:r>
      <w:r w:rsidRPr="00922A8E">
        <w:rPr>
          <w:rFonts w:asciiTheme="minorHAnsi" w:hAnsiTheme="minorHAnsi" w:cstheme="minorHAnsi"/>
          <w:color w:val="000000"/>
          <w:sz w:val="22"/>
        </w:rPr>
        <w:t>dy został wezwany do usunięcia braków w tym wniosku zgodnie z § 31 ust. 1 lub 2 - nie później niż w terminie 14 dni od dnia doręczenia tego wezwania;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zrealizował lub realizuje zobowiązania określone w umowie;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3) udokumentował zrealizowanie operacji lub </w:t>
      </w:r>
      <w:r w:rsidRPr="00922A8E">
        <w:rPr>
          <w:rFonts w:asciiTheme="minorHAnsi" w:hAnsiTheme="minorHAnsi" w:cstheme="minorHAnsi"/>
          <w:color w:val="000000"/>
          <w:sz w:val="22"/>
        </w:rPr>
        <w:t>jej etapu, w tym poniesienie kosztów kwalifikowalnych z tym związanych.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Koszty kwalifikowalne podlegają refundacji w pełnej wysokości określonej w § 18 ust. 1, jeżeli zostały: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1) poniesione: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a)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23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od dnia, w którym został złożony wniosek o przyznanie </w:t>
      </w:r>
      <w:r w:rsidRPr="00922A8E">
        <w:rPr>
          <w:rFonts w:asciiTheme="minorHAnsi" w:hAnsiTheme="minorHAnsi" w:cstheme="minorHAnsi"/>
          <w:color w:val="000000"/>
          <w:sz w:val="22"/>
        </w:rPr>
        <w:t>pomocy, a w przypadku kosztów ogólnych - od dnia 1 stycznia 2014 r.,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b)  zgodnie z przepisami: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– o zamówieniach publicznych - w przypadku gdy te przepisy mają zastosowanie,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– </w:t>
      </w:r>
      <w:r w:rsidRPr="00922A8E">
        <w:rPr>
          <w:rFonts w:asciiTheme="minorHAnsi" w:hAnsiTheme="minorHAnsi" w:cstheme="minorHAnsi"/>
          <w:color w:val="000000"/>
          <w:sz w:val="22"/>
          <w:vertAlign w:val="superscript"/>
        </w:rPr>
        <w:t>24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 (uchylone),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c) w formie rozliczenia pieniężnego, a w przypadku transakcji, </w:t>
      </w:r>
      <w:r w:rsidRPr="00922A8E">
        <w:rPr>
          <w:rFonts w:asciiTheme="minorHAnsi" w:hAnsiTheme="minorHAnsi" w:cstheme="minorHAnsi"/>
          <w:color w:val="000000"/>
          <w:sz w:val="22"/>
        </w:rPr>
        <w:t>której wartość, bez względu na liczbę wynikających z niej płatności, przekracza 1 tys. złotych - w formie rozliczenia bezgotówkowego;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uwzględnione w oddzielnym systemie rachunkowości albo do ich identyfikacji wykorzystano odpowiedni kod rachunkowy, o kt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órych mowa w </w:t>
      </w:r>
      <w:r w:rsidRPr="00922A8E">
        <w:rPr>
          <w:rFonts w:asciiTheme="minorHAnsi" w:hAnsiTheme="minorHAnsi" w:cstheme="minorHAnsi"/>
          <w:color w:val="1B1B1B"/>
          <w:sz w:val="22"/>
        </w:rPr>
        <w:t xml:space="preserve">art. 66 ust. 1 lit. c </w:t>
      </w:r>
      <w:proofErr w:type="spellStart"/>
      <w:r w:rsidRPr="00922A8E">
        <w:rPr>
          <w:rFonts w:asciiTheme="minorHAnsi" w:hAnsiTheme="minorHAnsi" w:cstheme="minorHAnsi"/>
          <w:color w:val="1B1B1B"/>
          <w:sz w:val="22"/>
        </w:rPr>
        <w:t>ppkt</w:t>
      </w:r>
      <w:proofErr w:type="spellEnd"/>
      <w:r w:rsidRPr="00922A8E">
        <w:rPr>
          <w:rFonts w:asciiTheme="minorHAnsi" w:hAnsiTheme="minorHAnsi" w:cstheme="minorHAnsi"/>
          <w:color w:val="1B1B1B"/>
          <w:sz w:val="22"/>
        </w:rPr>
        <w:t xml:space="preserve"> 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1305/2013.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3a.  Kwoty kosztów kwalifikowalnych poniesionych w ramach realizacji operacji przez jednostkę sektora finansów publicznych w wysokości przekraczającej kwotę kosztów kwalifikowalnych </w:t>
      </w:r>
      <w:r w:rsidRPr="00922A8E">
        <w:rPr>
          <w:rFonts w:asciiTheme="minorHAnsi" w:hAnsiTheme="minorHAnsi" w:cstheme="minorHAnsi"/>
          <w:color w:val="000000"/>
          <w:sz w:val="22"/>
        </w:rPr>
        <w:t>określoną w umowie nie uwzględnia się przy ustalaniu wysokości kosztów kwalifikowalnych podlegających refundacji.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3b.  (uchylony).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4.  W przypadku projektów grantowych pomoc jest wypłacana, jeżeli ponadto granty zostały udzielone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grantobiorcom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na podstawie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umowy o powierzenie grantu.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4a.  W przypadku projektów grantowych przy ustalaniu wysokości kosztów kwalifikowalnych podlegających refundacji nie uwzględnia się: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kwoty grantów udzielonych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grantobiorcom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w wysokości przekraczającej limit wynoszący 100 tys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. złotych na jednego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grantobiorcę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w ramach projektów grantowych realizowanych przez daną LGD;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kwoty grantów udzielonych jednostkom sektora finansów publicznych w wysokości przekraczającej 20% kwoty środków przyznanych na dany projekt grantowy;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grantu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udzielonego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grantobiorcy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>, który nie spełnia warunków, o których mowa w § 13 ust. 1 pkt 6.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5.  Umowa o powierzenie grantu spełnia warunki określone w </w:t>
      </w:r>
      <w:r w:rsidRPr="00922A8E">
        <w:rPr>
          <w:rFonts w:asciiTheme="minorHAnsi" w:hAnsiTheme="minorHAnsi" w:cstheme="minorHAnsi"/>
          <w:color w:val="1B1B1B"/>
          <w:sz w:val="22"/>
        </w:rPr>
        <w:t>art. 35 ust. 6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11 lipca 2014 r. o zasadach realizacji programów w zakresie polityki spójnośc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i finansowanych w perspektywie finansowej 2014-2020 oraz zawiera ponadto inne postanowienia dotyczące realizacji zadania, na które jest udzielany grant, w szczególności zobowiązania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grantobiorcy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do: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zapewnienia trwałości inwestycji objętej zadaniem, na 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które jest udzielany grant, zgodnie z </w:t>
      </w:r>
      <w:r w:rsidRPr="00922A8E">
        <w:rPr>
          <w:rFonts w:asciiTheme="minorHAnsi" w:hAnsiTheme="minorHAnsi" w:cstheme="minorHAnsi"/>
          <w:color w:val="1B1B1B"/>
          <w:sz w:val="22"/>
        </w:rPr>
        <w:t>art. 71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1303/2013;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2) gromadzenia i przechowywania dokumentów dotyczących zadania, na które jest udzielany grant, w szczególności potwierdzających poniesienie przez </w:t>
      </w:r>
      <w:proofErr w:type="spellStart"/>
      <w:r w:rsidRPr="00922A8E">
        <w:rPr>
          <w:rFonts w:asciiTheme="minorHAnsi" w:hAnsiTheme="minorHAnsi" w:cstheme="minorHAnsi"/>
          <w:color w:val="000000"/>
          <w:sz w:val="22"/>
        </w:rPr>
        <w:t>grantobiorcę</w:t>
      </w:r>
      <w:proofErr w:type="spellEnd"/>
      <w:r w:rsidRPr="00922A8E">
        <w:rPr>
          <w:rFonts w:asciiTheme="minorHAnsi" w:hAnsiTheme="minorHAnsi" w:cstheme="minorHAnsi"/>
          <w:color w:val="000000"/>
          <w:sz w:val="22"/>
        </w:rPr>
        <w:t xml:space="preserve"> kosztów na realizację </w:t>
      </w:r>
      <w:r w:rsidRPr="00922A8E">
        <w:rPr>
          <w:rFonts w:asciiTheme="minorHAnsi" w:hAnsiTheme="minorHAnsi" w:cstheme="minorHAnsi"/>
          <w:color w:val="000000"/>
          <w:sz w:val="22"/>
        </w:rPr>
        <w:t>tego zadania, oraz przekazania LGD kopii tych dokumentów w terminie określonym w tej umowie;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3) udostępniania LGD informacji i dokumentów niezbędnych do przeprowadzenia kontroli, monitoringu i ewaluacji zadania, na które jest udzielany grant.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6.  W przypad</w:t>
      </w:r>
      <w:r w:rsidRPr="00922A8E">
        <w:rPr>
          <w:rFonts w:asciiTheme="minorHAnsi" w:hAnsiTheme="minorHAnsi" w:cstheme="minorHAnsi"/>
          <w:color w:val="000000"/>
          <w:sz w:val="22"/>
        </w:rPr>
        <w:t>ku gdy zgodnie ze statutem danego podmiotu w ramach jego struktury organizacyjnej są powołane jednostki organizacyjne, takie jak sekcje lub koła, limit, o którym mowa w § 13 ust. 1 pkt 4, liczy się oddzielnie na ten podmiot i oddzielnie na jego jednostki o</w:t>
      </w:r>
      <w:r w:rsidRPr="00922A8E">
        <w:rPr>
          <w:rFonts w:asciiTheme="minorHAnsi" w:hAnsiTheme="minorHAnsi" w:cstheme="minorHAnsi"/>
          <w:color w:val="000000"/>
          <w:sz w:val="22"/>
        </w:rPr>
        <w:t>rganizacyjne, jeżeli realizacja zadania, na które jest udzielany grant, jest związana z przedmiotem działalności danej jednostki organizacyjnej.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7.  Przepisu ust. 3 pkt 1 lit. b nie stosuje się do projektów grantowych.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30.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Wniosek o płatność skład</w:t>
      </w:r>
      <w:r w:rsidRPr="00922A8E">
        <w:rPr>
          <w:rFonts w:asciiTheme="minorHAnsi" w:hAnsiTheme="minorHAnsi" w:cstheme="minorHAnsi"/>
          <w:color w:val="000000"/>
          <w:sz w:val="22"/>
        </w:rPr>
        <w:t>a się w urzędzie marszałkowskim albo samorządowej jednostce samorządu województwa, z którym jest zawarta umowa.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Do wniosku o płatność dołącza się dokumenty niezbędne do wypłaty środków finansowych z tytułu pomocy, potwierdzające spełnienie warunków wyp</w:t>
      </w:r>
      <w:r w:rsidRPr="00922A8E">
        <w:rPr>
          <w:rFonts w:asciiTheme="minorHAnsi" w:hAnsiTheme="minorHAnsi" w:cstheme="minorHAnsi"/>
          <w:color w:val="000000"/>
          <w:sz w:val="22"/>
        </w:rPr>
        <w:t>łaty pomocy, których wykaz zawiera formularz wniosku o płatność.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3.  W przypadku operacji w zakresie określonym w § 2 ust. 1 pkt 2 lit. a wniosek o płatność pierwszej transzy pomocy beneficjent składa w terminie 3 miesięcy od dnia zawarcia umowy, a wniosek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o płatność drugiej transzy - po spełnieniu warunków wypłaty drugiej transzy, w terminie określonym w umowie, nie później jednak niż po upływie 2 lat od dnia zawarcia umowy i nie później niż w dniu 31 grudnia 2022 r.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4.  W przypadku operacji w zakresie inn</w:t>
      </w:r>
      <w:r w:rsidRPr="00922A8E">
        <w:rPr>
          <w:rFonts w:asciiTheme="minorHAnsi" w:hAnsiTheme="minorHAnsi" w:cstheme="minorHAnsi"/>
          <w:color w:val="000000"/>
          <w:sz w:val="22"/>
        </w:rPr>
        <w:t>ym niż określony w § 2 ust. 1 pkt 2 lit. a wniosek o płatność beneficjent składa w terminie określonym w umowie, nie później jednak niż po upływie 2 lat od dnia zawarcia umowy i nie później niż w dniu 31 grudnia 2022 r.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5.  Formularz wniosku o płatność udo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stępnia się nie później niż w dniu podania do publicznej wiadomości ogłoszenia, o którym mowa w </w:t>
      </w:r>
      <w:r w:rsidRPr="00922A8E">
        <w:rPr>
          <w:rFonts w:asciiTheme="minorHAnsi" w:hAnsiTheme="minorHAnsi" w:cstheme="minorHAnsi"/>
          <w:color w:val="1B1B1B"/>
          <w:sz w:val="22"/>
        </w:rPr>
        <w:t>art. 19 ust. 1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31.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Jeżeli wniosek o płatność zawiera braki, zarząd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województwa wzywa beneficjenta, w formie pisemnej, do ich usunięcia w terminie 14 dni od dnia doręczenia wezwania.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Jeżeli beneficjent, pomimo wezwania do usunięcia braków, nie usunął ich w terminie, zarząd województwa wzywa ponownie beneficjenta, w fo</w:t>
      </w:r>
      <w:r w:rsidRPr="00922A8E">
        <w:rPr>
          <w:rFonts w:asciiTheme="minorHAnsi" w:hAnsiTheme="minorHAnsi" w:cstheme="minorHAnsi"/>
          <w:color w:val="000000"/>
          <w:sz w:val="22"/>
        </w:rPr>
        <w:t>rmie pisemnej, do ich usunięcia w terminie 14 dni od dnia doręczenia wezwania.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Jeżeli beneficjent nie usunął braków, zarząd województwa rozpatruje wniosek o płatność w zakresie, w jakim został wypełniony, oraz na podstawie dołączonych do niego i popraw</w:t>
      </w:r>
      <w:r w:rsidRPr="00922A8E">
        <w:rPr>
          <w:rFonts w:asciiTheme="minorHAnsi" w:hAnsiTheme="minorHAnsi" w:cstheme="minorHAnsi"/>
          <w:color w:val="000000"/>
          <w:sz w:val="22"/>
        </w:rPr>
        <w:t>nie sporządzonych dokumentów.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4.  W trakcie rozpatrywania wniosku o płatność zarząd województwa może wzywać beneficjenta, w formie pisemnej, do wyjaśnienia faktów istotnych dla rozstrzygnięcia sprawy lub przedstawienia dowodów na potwierdzenie tych faktów,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w terminie 14 dni od dnia doręczenia wezwania.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32.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Wypłaty środków finansowych z tytułu pomocy dokonuje się niezwłocznie po pozytywnym rozpatrzeniu wniosku o płatność, w terminie: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30 dni od dnia złożenia wniosku o płatność pierwszej transzy, 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której mowa w § 29 ust. 1 pkt 1;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3 miesięcy od dnia złożenia wniosku o płatność - w przypadku wniosku o płatność innego niż wniosek, o którym mowa w pkt 1.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Do trybu rozpatrywania wniosków o płatność przepisy § 24 i § 25 stosuje się odpowiednio.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</w:t>
      </w: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33. 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 razie śmierci beneficjenta będącego osobą fizyczną, rozwiązania, połączenia lub podziału beneficjenta będącego osobą prawną lub jednostką organizacyjną nieposiadającą osobowości prawnej lub wystąpienia innego zdarzenia prawnego, w wyniku któryc</w:t>
      </w:r>
      <w:r w:rsidRPr="00922A8E">
        <w:rPr>
          <w:rFonts w:asciiTheme="minorHAnsi" w:hAnsiTheme="minorHAnsi" w:cstheme="minorHAnsi"/>
          <w:color w:val="000000"/>
          <w:sz w:val="22"/>
        </w:rPr>
        <w:t>h zaistnieje następstwo prawne, następcy prawnemu beneficjenta pomoc jest przyznawana, jeżeli: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1) są spełnione warunki określone w </w:t>
      </w:r>
      <w:r w:rsidRPr="00922A8E">
        <w:rPr>
          <w:rFonts w:asciiTheme="minorHAnsi" w:hAnsiTheme="minorHAnsi" w:cstheme="minorHAnsi"/>
          <w:color w:val="1B1B1B"/>
          <w:sz w:val="22"/>
        </w:rPr>
        <w:t>art. 43 ust. 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wspieraniu rozwoju obszarów wiejskich z udziałem środków Europejskiego Fundu</w:t>
      </w:r>
      <w:r w:rsidRPr="00922A8E">
        <w:rPr>
          <w:rFonts w:asciiTheme="minorHAnsi" w:hAnsiTheme="minorHAnsi" w:cstheme="minorHAnsi"/>
          <w:color w:val="000000"/>
          <w:sz w:val="22"/>
        </w:rPr>
        <w:t>szu Rolnego na rzecz Rozwoju Obszarów Wiejskich w ramach Programu Rozwoju Obszarów Wiejskich na lata 2014-2020;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na następcę prawnego beneficjenta przeszły prawa nabyte w związku z realizacją operacji oraz inne prawa niezbędne do jej zrealizowania.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W</w:t>
      </w:r>
      <w:r w:rsidRPr="00922A8E">
        <w:rPr>
          <w:rFonts w:asciiTheme="minorHAnsi" w:hAnsiTheme="minorHAnsi" w:cstheme="minorHAnsi"/>
          <w:color w:val="000000"/>
          <w:sz w:val="22"/>
        </w:rPr>
        <w:t>niosek następcy prawnego beneficjenta o przyznanie pomocy, zwany dalej "wnioskiem następcy", składa się w urzędzie marszałkowskim albo samorządowej jednostce, w terminie 2 miesięcy od dnia zaistnienia zdarzenia określonego w ust. 1.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Do wniosku następcy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dołącza się dokument potwierdzający fakt zaistnienia następstwa prawnego.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>4.  Jeżeli nie zostało zakończone postępowanie sądowe o stwierdzenie nabycia spadku, spadkobierca beneficjenta dołącza do wniosku następcy zaświadczenie sądu o zarejestrowaniu wnios</w:t>
      </w:r>
      <w:r w:rsidRPr="00922A8E">
        <w:rPr>
          <w:rFonts w:asciiTheme="minorHAnsi" w:hAnsiTheme="minorHAnsi" w:cstheme="minorHAnsi"/>
          <w:color w:val="000000"/>
          <w:sz w:val="22"/>
        </w:rPr>
        <w:t>ku o stwierdzenie nabycia spadku albo kopię wniosku o stwierdzenie nabycia spadku: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potwierdzoną za zgodność z oryginałem przez sąd albo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2) poświadczoną za zgodność z oryginałem przez notariusza lub przez występującego w sprawie pełnomocnika będącego rad</w:t>
      </w:r>
      <w:r w:rsidRPr="00922A8E">
        <w:rPr>
          <w:rFonts w:asciiTheme="minorHAnsi" w:hAnsiTheme="minorHAnsi" w:cstheme="minorHAnsi"/>
          <w:color w:val="000000"/>
          <w:sz w:val="22"/>
        </w:rPr>
        <w:t>cą prawnym lub adwokatem albo potwierdzoną za zgodność z oryginałem przez upoważnionego pracownika urzędu marszałkowskiego albo samorządowej jednostki, wraz z potwierdzeniem nadania tego wniosku przesyłką rejestrowaną w polskiej placówce pocztowej operator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a wyznaczonego w rozumieniu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23 listopada 2012 r. - Prawo pocztowe (Dz. U. z 2018 r. poz. 2188), albo kopią tego potwierdzenia poświadczoną za zgodność z oryginałem przez notariusza lub przez występującego w sprawie pełnomocnika będącego radcą prawnym lub adwokatem albo potwie</w:t>
      </w:r>
      <w:r w:rsidRPr="00922A8E">
        <w:rPr>
          <w:rFonts w:asciiTheme="minorHAnsi" w:hAnsiTheme="minorHAnsi" w:cstheme="minorHAnsi"/>
          <w:color w:val="000000"/>
          <w:sz w:val="22"/>
        </w:rPr>
        <w:t>rdzoną za zgodność z oryginałem przez upoważnionego pracownika urzędu marszałkowskiego albo samorządowej jednostki.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5.  W przypadku, o którym mowa w ust. 4, spadkobierca przekazuje zarządowi województwa odpis prawomocnego postanowienia sądu o stwierdzeniu </w:t>
      </w:r>
      <w:r w:rsidRPr="00922A8E">
        <w:rPr>
          <w:rFonts w:asciiTheme="minorHAnsi" w:hAnsiTheme="minorHAnsi" w:cstheme="minorHAnsi"/>
          <w:color w:val="000000"/>
          <w:sz w:val="22"/>
        </w:rPr>
        <w:t>nabycia spadku w terminie 14 dni od dnia uprawomocnienia się tego postanowienia.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6.  Jeżeli z postanowienia sądu o stwierdzeniu nabycia spadku albo z zarejestrowanego aktu poświadczenia dziedziczenia sporządzonego przez notariusza wynika, że uprawnionych d</w:t>
      </w:r>
      <w:r w:rsidRPr="00922A8E">
        <w:rPr>
          <w:rFonts w:asciiTheme="minorHAnsi" w:hAnsiTheme="minorHAnsi" w:cstheme="minorHAnsi"/>
          <w:color w:val="000000"/>
          <w:sz w:val="22"/>
        </w:rPr>
        <w:t>o nabycia spadku jest więcej niż jeden spadkobierca, spadkobierca, który złożył wniosek następcy, dołącza do tego wniosku oświadczenia pozostałych spadkobierców, że wyrażają zgodę na przyznanie pomocy.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7.  W przypadku złożenia wniosku następcy po upływie t</w:t>
      </w:r>
      <w:r w:rsidRPr="00922A8E">
        <w:rPr>
          <w:rFonts w:asciiTheme="minorHAnsi" w:hAnsiTheme="minorHAnsi" w:cstheme="minorHAnsi"/>
          <w:color w:val="000000"/>
          <w:sz w:val="22"/>
        </w:rPr>
        <w:t>erminu, o którym mowa w ust. 2, zarząd województwa nie przyznaje pomocy, o czym informuje podmiot ubiegający się o przyznanie pomocy, podając przyczyny nieprzyznania pomocy.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8.  Wniosek następcy rozpatruje się w terminie miesiąca od dnia jego złożenia.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9. 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Do wniosku następcy i trybu jego rozpatrywania przepisy </w:t>
      </w:r>
      <w:r w:rsidRPr="00922A8E">
        <w:rPr>
          <w:rFonts w:asciiTheme="minorHAnsi" w:hAnsiTheme="minorHAnsi" w:cstheme="minorHAnsi"/>
          <w:color w:val="1B1B1B"/>
          <w:sz w:val="22"/>
        </w:rPr>
        <w:t>art. 23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lokalnej społeczności oraz przepisy § 19 ust. 1 pkt 1-5, 8 i 10 i ust. 2-5 oraz § 23-25 stosuje się odpowiednio.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10.  Następcy pr</w:t>
      </w:r>
      <w:r w:rsidRPr="00922A8E">
        <w:rPr>
          <w:rFonts w:asciiTheme="minorHAnsi" w:hAnsiTheme="minorHAnsi" w:cstheme="minorHAnsi"/>
          <w:color w:val="000000"/>
          <w:sz w:val="22"/>
        </w:rPr>
        <w:t>awnemu LGD nie przyznaje się pomocy.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34.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 razie zbycia całości lub części gospodarstwa rolnego albo całości lub części przedsiębiorstwa beneficjenta po przyznaniu pomocy nabywcy gospodarstwa rolnego lub jego części albo nabywcy przedsiębiorstwa l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ub jego części pomoc jest przyznawana, na jego wniosek, jeżeli są spełnione warunki określone w </w:t>
      </w:r>
      <w:r w:rsidRPr="00922A8E">
        <w:rPr>
          <w:rFonts w:asciiTheme="minorHAnsi" w:hAnsiTheme="minorHAnsi" w:cstheme="minorHAnsi"/>
          <w:color w:val="1B1B1B"/>
          <w:sz w:val="22"/>
        </w:rPr>
        <w:t>art. 43 ust. 2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wspieraniu rozwoju obszarów wiejskich z udziałem środków Europejskiego Funduszu Rolnego na rzecz Rozwoju Obszar</w:t>
      </w:r>
      <w:r w:rsidRPr="00922A8E">
        <w:rPr>
          <w:rFonts w:asciiTheme="minorHAnsi" w:hAnsiTheme="minorHAnsi" w:cstheme="minorHAnsi"/>
          <w:color w:val="000000"/>
          <w:sz w:val="22"/>
        </w:rPr>
        <w:t>ów Wiejskich w ramach Programu Rozwoju Obszarów Wiejskich na lata 2014-2020.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2.  Wniosek nabywcy gospodarstwa rolnego lub jego części albo nabywcy przedsiębiorstwa lub jego części o przyznanie pomocy, zwany dalej "wnioskiem nabywcy", składa się do zarządu </w:t>
      </w:r>
      <w:r w:rsidRPr="00922A8E">
        <w:rPr>
          <w:rFonts w:asciiTheme="minorHAnsi" w:hAnsiTheme="minorHAnsi" w:cstheme="minorHAnsi"/>
          <w:color w:val="000000"/>
          <w:sz w:val="22"/>
        </w:rPr>
        <w:t>województwa w terminie 2 miesięcy od dnia nabycia gospodarstwa rolnego lub jego części albo przedsiębiorstwa lub jego części, objętych realizacją operacji.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3.  Do wniosku nabywcy dołącza się dokument potwierdzający nabycie gospodarstwa rolnego lub jego czę</w:t>
      </w:r>
      <w:r w:rsidRPr="00922A8E">
        <w:rPr>
          <w:rFonts w:asciiTheme="minorHAnsi" w:hAnsiTheme="minorHAnsi" w:cstheme="minorHAnsi"/>
          <w:color w:val="000000"/>
          <w:sz w:val="22"/>
        </w:rPr>
        <w:t>ści albo przedsiębiorstwa lub jego części, objętych realizacją operacji.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4.  W przypadku złożenia wniosku nabywcy po upływie terminu, o którym mowa w ust. 2, zarząd województwa nie przyznaje pomocy, o czym informuje podmiot ubiegający się o przyznanie pomo</w:t>
      </w:r>
      <w:r w:rsidRPr="00922A8E">
        <w:rPr>
          <w:rFonts w:asciiTheme="minorHAnsi" w:hAnsiTheme="minorHAnsi" w:cstheme="minorHAnsi"/>
          <w:color w:val="000000"/>
          <w:sz w:val="22"/>
        </w:rPr>
        <w:t>cy, podając przyczyny nieprzyznania pomocy.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5.  Wniosek nabywcy rozpatruje się w terminie miesiąca od dnia jego złożenia.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lastRenderedPageBreak/>
        <w:t xml:space="preserve">6.  Do wniosku nabywcy i trybu jego rozpatrywania przepisy </w:t>
      </w:r>
      <w:r w:rsidRPr="00922A8E">
        <w:rPr>
          <w:rFonts w:asciiTheme="minorHAnsi" w:hAnsiTheme="minorHAnsi" w:cstheme="minorHAnsi"/>
          <w:color w:val="1B1B1B"/>
          <w:sz w:val="22"/>
        </w:rPr>
        <w:t>art. 23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ustawy z dnia 20 lutego 2015 r. o rozwoju lokalnym z udziałem lokal</w:t>
      </w:r>
      <w:r w:rsidRPr="00922A8E">
        <w:rPr>
          <w:rFonts w:asciiTheme="minorHAnsi" w:hAnsiTheme="minorHAnsi" w:cstheme="minorHAnsi"/>
          <w:color w:val="000000"/>
          <w:sz w:val="22"/>
        </w:rPr>
        <w:t>nej społeczności oraz przepisy § 19 ust. 1 pkt 1-5, 8 i 10 i ust. 2-5 oraz § 23-25 stosuje się odpowiednio.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35.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1.  Wysokość pomocy przyznanej następcy prawnemu beneficjenta albo nabywcy gospodarstwa rolnego lub jego części albo nabywcy </w:t>
      </w:r>
      <w:r w:rsidRPr="00922A8E">
        <w:rPr>
          <w:rFonts w:asciiTheme="minorHAnsi" w:hAnsiTheme="minorHAnsi" w:cstheme="minorHAnsi"/>
          <w:color w:val="000000"/>
          <w:sz w:val="22"/>
        </w:rPr>
        <w:t>przedsiębiorstwa lub jego części nie może przekraczać kwoty pomocy, która nie została wypłacona temu beneficjentowi.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2.  Umowa zawarta z następcą prawnym beneficjenta albo nabywcą gospodarstwa rolnego lub jego części albo nabywcą przedsiębiorstwa lub jego </w:t>
      </w:r>
      <w:r w:rsidRPr="00922A8E">
        <w:rPr>
          <w:rFonts w:asciiTheme="minorHAnsi" w:hAnsiTheme="minorHAnsi" w:cstheme="minorHAnsi"/>
          <w:color w:val="000000"/>
          <w:sz w:val="22"/>
        </w:rPr>
        <w:t>części określa warunki kontynuowania realizacji operacji.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36.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W przypadkach określonych w § 33 i § 34 pomoc przyznaje się następcy prawnemu beneficjenta albo nabywcy gospodarstwa rolnego lub jego części, albo nabywcy przedsiębiorstwa lub jego częś</w:t>
      </w:r>
      <w:r w:rsidRPr="00922A8E">
        <w:rPr>
          <w:rFonts w:asciiTheme="minorHAnsi" w:hAnsiTheme="minorHAnsi" w:cstheme="minorHAnsi"/>
          <w:color w:val="000000"/>
          <w:sz w:val="22"/>
        </w:rPr>
        <w:t>ci do wysokości limitu, o którym mowa w § 15 ust. 1 i 2.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Jeżeli suma kwot pomocy wypłaconej w ramach operacji zrealizowanych przez beneficjenta i jego następcę prawnego albo nabywcę gospodarstwa rolnego lub jego części, albo nabywcę przedsiębiorstwa lu</w:t>
      </w:r>
      <w:r w:rsidRPr="00922A8E">
        <w:rPr>
          <w:rFonts w:asciiTheme="minorHAnsi" w:hAnsiTheme="minorHAnsi" w:cstheme="minorHAnsi"/>
          <w:color w:val="000000"/>
          <w:sz w:val="22"/>
        </w:rPr>
        <w:t>b jego części, objętych realizacją operacji, i kwot pomocy przyznanej w ramach operacji, których realizacja nie została jeszcze zakończona przez beneficjenta i jego następcę prawnego albo nabywcę gospodarstwa rolnego lub jego części, albo nabywcę przedsięb</w:t>
      </w:r>
      <w:r w:rsidRPr="00922A8E">
        <w:rPr>
          <w:rFonts w:asciiTheme="minorHAnsi" w:hAnsiTheme="minorHAnsi" w:cstheme="minorHAnsi"/>
          <w:color w:val="000000"/>
          <w:sz w:val="22"/>
        </w:rPr>
        <w:t>iorstwa lub jego części, przekracza limit, o którym mowa w § 15 ust. 1 i 2, następca prawny beneficjenta albo nabywca gospodarstwa rolnego lub jego części, albo nabywca przedsiębiorstwa lub jego części, objętych realizacją operacji, nie zwraca pomocy wypła</w:t>
      </w:r>
      <w:r w:rsidRPr="00922A8E">
        <w:rPr>
          <w:rFonts w:asciiTheme="minorHAnsi" w:hAnsiTheme="minorHAnsi" w:cstheme="minorHAnsi"/>
          <w:color w:val="000000"/>
          <w:sz w:val="22"/>
        </w:rPr>
        <w:t>conej przed dniem zaistnienia następstwa prawnego albo nabycia gospodarstwa rolnego lub jego części albo przedsiębiorstwa lub jego części, objętych realizacją operacji, jeżeli ten następca albo nabywca realizuje zobowiązania beneficjenta.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37.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Obli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czania i oznaczania terminów związanych z wykonywaniem czynności w toku postępowania w sprawie o przyznanie pomocy i wypłatę środków finansowych z tytułu pomocy dokonuje się zgodnie z przepisami </w:t>
      </w:r>
      <w:r w:rsidRPr="00922A8E">
        <w:rPr>
          <w:rFonts w:asciiTheme="minorHAnsi" w:hAnsiTheme="minorHAnsi" w:cstheme="minorHAnsi"/>
          <w:color w:val="1B1B1B"/>
          <w:sz w:val="22"/>
        </w:rPr>
        <w:t>Kodeksu cywilnego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dotyczącymi terminów.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Jeżeli przepisy r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ozporządzenia nie stanowią inaczej, termin uważa się za zachowany, jeżeli przed jego upływem pismo zostało nadane w polskiej placówce pocztowej operatora wyznaczonego w rozumieniu </w:t>
      </w:r>
      <w:r w:rsidRPr="00922A8E">
        <w:rPr>
          <w:rFonts w:asciiTheme="minorHAnsi" w:hAnsiTheme="minorHAnsi" w:cstheme="minorHAnsi"/>
          <w:color w:val="1B1B1B"/>
          <w:sz w:val="22"/>
        </w:rPr>
        <w:t>ustawy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z dnia 23 listopada 2012 r. - Prawo pocztowe przesyłką rejestrowaną a</w:t>
      </w:r>
      <w:r w:rsidRPr="00922A8E">
        <w:rPr>
          <w:rFonts w:asciiTheme="minorHAnsi" w:hAnsiTheme="minorHAnsi" w:cstheme="minorHAnsi"/>
          <w:color w:val="000000"/>
          <w:sz w:val="22"/>
        </w:rPr>
        <w:t>lbo złożone w polskim urzędzie konsularnym.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38.  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1.  Koszty ogólne poniesione przed dniem wejścia w życie rozporządzenia podlegają refundacji w pełnej wysokości określonej w § 18 ust. 1, jeżeli zostały: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1) poniesione: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a) od dnia 1 stycznia 2014 r.,</w:t>
      </w:r>
    </w:p>
    <w:p w:rsidR="00C004DA" w:rsidRPr="00922A8E" w:rsidRDefault="00922A8E">
      <w:pPr>
        <w:spacing w:after="0"/>
        <w:ind w:left="746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b) </w:t>
      </w:r>
      <w:r w:rsidRPr="00922A8E">
        <w:rPr>
          <w:rFonts w:asciiTheme="minorHAnsi" w:hAnsiTheme="minorHAnsi" w:cstheme="minorHAnsi"/>
          <w:color w:val="000000"/>
          <w:sz w:val="22"/>
        </w:rPr>
        <w:t>zgodnie z przepisami o zamówieniach publicznych - w przypadku gdy te przepisy mają zastosowanie;</w:t>
      </w:r>
    </w:p>
    <w:p w:rsidR="00C004DA" w:rsidRPr="00922A8E" w:rsidRDefault="00922A8E">
      <w:pPr>
        <w:spacing w:before="26" w:after="0"/>
        <w:ind w:left="373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 xml:space="preserve">2) uwzględnione w oddzielnym systemie rachunkowości albo do ich identyfikacji wykorzystano odpowiedni kod rachunkowy, o których mowa w </w:t>
      </w:r>
      <w:r w:rsidRPr="00922A8E">
        <w:rPr>
          <w:rFonts w:asciiTheme="minorHAnsi" w:hAnsiTheme="minorHAnsi" w:cstheme="minorHAnsi"/>
          <w:color w:val="1B1B1B"/>
          <w:sz w:val="22"/>
        </w:rPr>
        <w:t xml:space="preserve">art. 66 ust. 1 lit. c </w:t>
      </w:r>
      <w:proofErr w:type="spellStart"/>
      <w:r w:rsidRPr="00922A8E">
        <w:rPr>
          <w:rFonts w:asciiTheme="minorHAnsi" w:hAnsiTheme="minorHAnsi" w:cstheme="minorHAnsi"/>
          <w:color w:val="1B1B1B"/>
          <w:sz w:val="22"/>
        </w:rPr>
        <w:t>pp</w:t>
      </w:r>
      <w:r w:rsidRPr="00922A8E">
        <w:rPr>
          <w:rFonts w:asciiTheme="minorHAnsi" w:hAnsiTheme="minorHAnsi" w:cstheme="minorHAnsi"/>
          <w:color w:val="1B1B1B"/>
          <w:sz w:val="22"/>
        </w:rPr>
        <w:t>kt</w:t>
      </w:r>
      <w:proofErr w:type="spellEnd"/>
      <w:r w:rsidRPr="00922A8E">
        <w:rPr>
          <w:rFonts w:asciiTheme="minorHAnsi" w:hAnsiTheme="minorHAnsi" w:cstheme="minorHAnsi"/>
          <w:color w:val="1B1B1B"/>
          <w:sz w:val="22"/>
        </w:rPr>
        <w:t xml:space="preserve"> i</w:t>
      </w:r>
      <w:r w:rsidRPr="00922A8E">
        <w:rPr>
          <w:rFonts w:asciiTheme="minorHAnsi" w:hAnsiTheme="minorHAnsi" w:cstheme="minorHAnsi"/>
          <w:color w:val="000000"/>
          <w:sz w:val="22"/>
        </w:rPr>
        <w:t xml:space="preserve"> rozporządzenia nr 1305/2013.</w:t>
      </w:r>
    </w:p>
    <w:p w:rsidR="00C004DA" w:rsidRPr="00922A8E" w:rsidRDefault="00922A8E">
      <w:pPr>
        <w:spacing w:before="26" w:after="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color w:val="000000"/>
          <w:sz w:val="22"/>
        </w:rPr>
        <w:t>2.  Do przyznawania i wypłaty środków finansowych z tytułu kosztów ogólnych, o których mowa w ust. 1, przepisu § 29 ust. 3 nie stosuje się.</w:t>
      </w:r>
    </w:p>
    <w:p w:rsidR="00C004DA" w:rsidRPr="00922A8E" w:rsidRDefault="00922A8E">
      <w:pPr>
        <w:spacing w:before="26" w:after="240"/>
        <w:rPr>
          <w:rFonts w:asciiTheme="minorHAnsi" w:hAnsiTheme="minorHAnsi" w:cstheme="minorHAnsi"/>
          <w:sz w:val="22"/>
        </w:rPr>
      </w:pPr>
      <w:r w:rsidRPr="00922A8E">
        <w:rPr>
          <w:rFonts w:asciiTheme="minorHAnsi" w:hAnsiTheme="minorHAnsi" w:cstheme="minorHAnsi"/>
          <w:b/>
          <w:color w:val="000000"/>
          <w:sz w:val="22"/>
        </w:rPr>
        <w:t xml:space="preserve">§  39.  </w:t>
      </w:r>
      <w:r w:rsidRPr="00922A8E">
        <w:rPr>
          <w:rFonts w:asciiTheme="minorHAnsi" w:hAnsiTheme="minorHAnsi" w:cstheme="minorHAnsi"/>
          <w:color w:val="000000"/>
          <w:sz w:val="22"/>
        </w:rPr>
        <w:t>Rozporządzenie wchodzi w życie po upływie 14 dni od dnia ogłoszenia.</w:t>
      </w:r>
    </w:p>
    <w:p w:rsidR="00C004DA" w:rsidRPr="00922A8E" w:rsidRDefault="00922A8E">
      <w:pPr>
        <w:spacing w:before="250"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lastRenderedPageBreak/>
        <w:t>1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Minister Rolnictwa i Rozwoju Wsi kieruje działem administracji rządowej - rozwój wsi, na podstawie </w:t>
      </w:r>
      <w:r w:rsidRPr="00922A8E">
        <w:rPr>
          <w:rFonts w:asciiTheme="minorHAnsi" w:hAnsiTheme="minorHAnsi" w:cstheme="minorHAnsi"/>
          <w:color w:val="1B1B1B"/>
          <w:sz w:val="20"/>
        </w:rPr>
        <w:t>§ 1 ust. 2 pkt 2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 rozporządzenia Prezesa Rady Ministrów z dnia 27 czerwca 2018 r. w sprawie szczegółowego zakresu działania Ministra Rolnictwa i Rozwoju Wsi </w:t>
      </w:r>
      <w:r w:rsidRPr="00922A8E">
        <w:rPr>
          <w:rFonts w:asciiTheme="minorHAnsi" w:hAnsiTheme="minorHAnsi" w:cstheme="minorHAnsi"/>
          <w:color w:val="000000"/>
          <w:sz w:val="20"/>
        </w:rPr>
        <w:t>(Dz.U.2018.1250).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2</w:t>
      </w:r>
      <w:r w:rsidRPr="00922A8E">
        <w:rPr>
          <w:rFonts w:asciiTheme="minorHAnsi" w:hAnsiTheme="minorHAnsi" w:cstheme="minorHAnsi"/>
          <w:color w:val="000000"/>
          <w:sz w:val="20"/>
        </w:rPr>
        <w:t> § 5 ust. 1 pkt 1 lit. b zmieniona przez § 1 pkt 1 lit. a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3</w:t>
      </w:r>
      <w:r w:rsidRPr="00922A8E">
        <w:rPr>
          <w:rFonts w:asciiTheme="minorHAnsi" w:hAnsiTheme="minorHAnsi" w:cstheme="minorHAnsi"/>
          <w:color w:val="000000"/>
          <w:sz w:val="20"/>
        </w:rPr>
        <w:t> § 5 ust. 1 pkt 2 zmieniony przez § 1 pkt 1 lit. b rozporz</w:t>
      </w:r>
      <w:r w:rsidRPr="00922A8E">
        <w:rPr>
          <w:rFonts w:asciiTheme="minorHAnsi" w:hAnsiTheme="minorHAnsi" w:cstheme="minorHAnsi"/>
          <w:color w:val="000000"/>
          <w:sz w:val="20"/>
        </w:rPr>
        <w:t>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4</w:t>
      </w:r>
      <w:r w:rsidRPr="00922A8E">
        <w:rPr>
          <w:rFonts w:asciiTheme="minorHAnsi" w:hAnsiTheme="minorHAnsi" w:cstheme="minorHAnsi"/>
          <w:color w:val="000000"/>
          <w:sz w:val="20"/>
        </w:rPr>
        <w:t> § 5 ust. 1 pkt 2a dodany przez § 1 pkt 1 rozporządzenia z dnia 8 października 2019 r. (Dz.U.2019.2023) zmieniającego nin. rozporządzenie z dn</w:t>
      </w:r>
      <w:r w:rsidRPr="00922A8E">
        <w:rPr>
          <w:rFonts w:asciiTheme="minorHAnsi" w:hAnsiTheme="minorHAnsi" w:cstheme="minorHAnsi"/>
          <w:color w:val="000000"/>
          <w:sz w:val="20"/>
        </w:rPr>
        <w:t>iem 8 listopada 2019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5</w:t>
      </w:r>
      <w:r w:rsidRPr="00922A8E">
        <w:rPr>
          <w:rFonts w:asciiTheme="minorHAnsi" w:hAnsiTheme="minorHAnsi" w:cstheme="minorHAnsi"/>
          <w:color w:val="000000"/>
          <w:sz w:val="20"/>
        </w:rPr>
        <w:t> § 7 ust. 1 pkt 2 lit. b uchylona przez § 1 pkt 2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6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§ 18 ust. 4 dodany przez § 1 pkt 2 rozporządzenia z dnia 8 </w:t>
      </w:r>
      <w:r w:rsidRPr="00922A8E">
        <w:rPr>
          <w:rFonts w:asciiTheme="minorHAnsi" w:hAnsiTheme="minorHAnsi" w:cstheme="minorHAnsi"/>
          <w:color w:val="000000"/>
          <w:sz w:val="20"/>
        </w:rPr>
        <w:t>października 2019 r. (Dz.U.2019.2023) zmieniającego nin. rozporządzenie z dniem 8 listopada 2019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7</w:t>
      </w:r>
      <w:r w:rsidRPr="00922A8E">
        <w:rPr>
          <w:rFonts w:asciiTheme="minorHAnsi" w:hAnsiTheme="minorHAnsi" w:cstheme="minorHAnsi"/>
          <w:color w:val="000000"/>
          <w:sz w:val="20"/>
        </w:rPr>
        <w:t> § 19 ust. 1 pkt 1 lit. a uchylona przez § 1 pkt 3 rozporządzenia z dnia 2 września 2020 r. (Dz.U.2020.1555) zmieniającego nin. rozporządzenie z dniem 10 w</w:t>
      </w:r>
      <w:r w:rsidRPr="00922A8E">
        <w:rPr>
          <w:rFonts w:asciiTheme="minorHAnsi" w:hAnsiTheme="minorHAnsi" w:cstheme="minorHAnsi"/>
          <w:color w:val="000000"/>
          <w:sz w:val="20"/>
        </w:rPr>
        <w:t>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8</w:t>
      </w:r>
      <w:r w:rsidRPr="00922A8E">
        <w:rPr>
          <w:rFonts w:asciiTheme="minorHAnsi" w:hAnsiTheme="minorHAnsi" w:cstheme="minorHAnsi"/>
          <w:color w:val="000000"/>
          <w:sz w:val="20"/>
        </w:rPr>
        <w:t> § 20 ust. 1 zmieniony przez § 1 pkt 4 lit. a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9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§ 20 ust. 2a dodany przez § 1 pkt 4 lit. b rozporządzenia z dnia 2 </w:t>
      </w:r>
      <w:r w:rsidRPr="00922A8E">
        <w:rPr>
          <w:rFonts w:asciiTheme="minorHAnsi" w:hAnsiTheme="minorHAnsi" w:cstheme="minorHAnsi"/>
          <w:color w:val="000000"/>
          <w:sz w:val="20"/>
        </w:rPr>
        <w:t>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10</w:t>
      </w:r>
      <w:r w:rsidRPr="00922A8E">
        <w:rPr>
          <w:rFonts w:asciiTheme="minorHAnsi" w:hAnsiTheme="minorHAnsi" w:cstheme="minorHAnsi"/>
          <w:color w:val="000000"/>
          <w:sz w:val="20"/>
        </w:rPr>
        <w:t> § 27 ust. 1 pkt 10 dodany przez § 1 pkt 5 lit. a rozporządzenia z dnia 2 września 2020 r. (Dz.U.2020.1555) zmieniającego nin. rozporządzenie z dniem 10 wrześ</w:t>
      </w:r>
      <w:r w:rsidRPr="00922A8E">
        <w:rPr>
          <w:rFonts w:asciiTheme="minorHAnsi" w:hAnsiTheme="minorHAnsi" w:cstheme="minorHAnsi"/>
          <w:color w:val="000000"/>
          <w:sz w:val="20"/>
        </w:rPr>
        <w:t>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11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§ 27 ust. 1a pkt 1 zmieniony przez § 1 pkt 5 lit. b </w:t>
      </w:r>
      <w:proofErr w:type="spellStart"/>
      <w:r w:rsidRPr="00922A8E">
        <w:rPr>
          <w:rFonts w:asciiTheme="minorHAnsi" w:hAnsiTheme="minorHAnsi" w:cstheme="minorHAnsi"/>
          <w:color w:val="000000"/>
          <w:sz w:val="20"/>
        </w:rPr>
        <w:t>tiret</w:t>
      </w:r>
      <w:proofErr w:type="spellEnd"/>
      <w:r w:rsidRPr="00922A8E">
        <w:rPr>
          <w:rFonts w:asciiTheme="minorHAnsi" w:hAnsiTheme="minorHAnsi" w:cstheme="minorHAnsi"/>
          <w:color w:val="000000"/>
          <w:sz w:val="20"/>
        </w:rPr>
        <w:t xml:space="preserve"> pierwsze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12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§ 27 ust. 1a pkt 2 uchylony przez § 1 pkt 5 lit. b </w:t>
      </w:r>
      <w:proofErr w:type="spellStart"/>
      <w:r w:rsidRPr="00922A8E">
        <w:rPr>
          <w:rFonts w:asciiTheme="minorHAnsi" w:hAnsiTheme="minorHAnsi" w:cstheme="minorHAnsi"/>
          <w:color w:val="000000"/>
          <w:sz w:val="20"/>
        </w:rPr>
        <w:t>tiret</w:t>
      </w:r>
      <w:proofErr w:type="spellEnd"/>
      <w:r w:rsidRPr="00922A8E">
        <w:rPr>
          <w:rFonts w:asciiTheme="minorHAnsi" w:hAnsiTheme="minorHAnsi" w:cstheme="minorHAnsi"/>
          <w:color w:val="000000"/>
          <w:sz w:val="20"/>
        </w:rPr>
        <w:t xml:space="preserve"> drugie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13</w:t>
      </w:r>
      <w:r w:rsidRPr="00922A8E">
        <w:rPr>
          <w:rFonts w:asciiTheme="minorHAnsi" w:hAnsiTheme="minorHAnsi" w:cstheme="minorHAnsi"/>
          <w:color w:val="000000"/>
          <w:sz w:val="20"/>
        </w:rPr>
        <w:t> § 27 ust. 1aa dodany przez § 1 pkt 5 lit. c rozporządzenia z dnia 2 września 2020 r. (Dz.U.2020.1555) zmieniającego nin.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14</w:t>
      </w:r>
      <w:r w:rsidRPr="00922A8E">
        <w:rPr>
          <w:rFonts w:asciiTheme="minorHAnsi" w:hAnsiTheme="minorHAnsi" w:cstheme="minorHAnsi"/>
          <w:color w:val="000000"/>
          <w:sz w:val="20"/>
        </w:rPr>
        <w:t> § 27 ust. 1ab dodany przez § 1 pkt 5 lit. c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15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§ 27 ust. 1ac dodany przez § 1 pkt 5 lit. </w:t>
      </w:r>
      <w:r w:rsidRPr="00922A8E">
        <w:rPr>
          <w:rFonts w:asciiTheme="minorHAnsi" w:hAnsiTheme="minorHAnsi" w:cstheme="minorHAnsi"/>
          <w:color w:val="000000"/>
          <w:sz w:val="20"/>
        </w:rPr>
        <w:t>c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16</w:t>
      </w:r>
      <w:r w:rsidRPr="00922A8E">
        <w:rPr>
          <w:rFonts w:asciiTheme="minorHAnsi" w:hAnsiTheme="minorHAnsi" w:cstheme="minorHAnsi"/>
          <w:color w:val="000000"/>
          <w:sz w:val="20"/>
        </w:rPr>
        <w:t> § 27 ust. 1b zmieniony przez § 1 pkt 5 lit. d rozporządzenia z dnia 2 września 2020 r. (Dz.U.2020.1555) zmieniającego nin. rozporzą</w:t>
      </w:r>
      <w:r w:rsidRPr="00922A8E">
        <w:rPr>
          <w:rFonts w:asciiTheme="minorHAnsi" w:hAnsiTheme="minorHAnsi" w:cstheme="minorHAnsi"/>
          <w:color w:val="000000"/>
          <w:sz w:val="20"/>
        </w:rPr>
        <w:t>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17</w:t>
      </w:r>
      <w:r w:rsidRPr="00922A8E">
        <w:rPr>
          <w:rFonts w:asciiTheme="minorHAnsi" w:hAnsiTheme="minorHAnsi" w:cstheme="minorHAnsi"/>
          <w:color w:val="000000"/>
          <w:sz w:val="20"/>
        </w:rPr>
        <w:t> § 28 ust. 1 uchylony przez § 1 pkt 6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18</w:t>
      </w:r>
      <w:r w:rsidRPr="00922A8E">
        <w:rPr>
          <w:rFonts w:asciiTheme="minorHAnsi" w:hAnsiTheme="minorHAnsi" w:cstheme="minorHAnsi"/>
          <w:color w:val="000000"/>
          <w:sz w:val="20"/>
        </w:rPr>
        <w:t> § 28 ust. 2 uchylony przez § 1 pkt 6 rozporządzenia z dnia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19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§ 28 ust. 3 uchylony przez § 1 pkt 6 rozporządzenia z dnia 2 września 2020 r. (Dz.U.2020.1555) zmieniającego nin. rozporządzenie z dniem 10 września 2020 </w:t>
      </w:r>
      <w:r w:rsidRPr="00922A8E">
        <w:rPr>
          <w:rFonts w:asciiTheme="minorHAnsi" w:hAnsiTheme="minorHAnsi" w:cstheme="minorHAnsi"/>
          <w:color w:val="000000"/>
          <w:sz w:val="20"/>
        </w:rPr>
        <w:t>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20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§ 29 ust. 1 pkt 1 lit. a zmieniona przez § 1 pkt 7 lit. a </w:t>
      </w:r>
      <w:proofErr w:type="spellStart"/>
      <w:r w:rsidRPr="00922A8E">
        <w:rPr>
          <w:rFonts w:asciiTheme="minorHAnsi" w:hAnsiTheme="minorHAnsi" w:cstheme="minorHAnsi"/>
          <w:color w:val="000000"/>
          <w:sz w:val="20"/>
        </w:rPr>
        <w:t>tiret</w:t>
      </w:r>
      <w:proofErr w:type="spellEnd"/>
      <w:r w:rsidRPr="00922A8E">
        <w:rPr>
          <w:rFonts w:asciiTheme="minorHAnsi" w:hAnsiTheme="minorHAnsi" w:cstheme="minorHAnsi"/>
          <w:color w:val="000000"/>
          <w:sz w:val="20"/>
        </w:rPr>
        <w:t xml:space="preserve"> pierwsze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21</w:t>
      </w:r>
      <w:r w:rsidRPr="00922A8E">
        <w:rPr>
          <w:rFonts w:asciiTheme="minorHAnsi" w:hAnsiTheme="minorHAnsi" w:cstheme="minorHAnsi"/>
          <w:color w:val="000000"/>
          <w:sz w:val="20"/>
        </w:rPr>
        <w:t> § 29 ust. 1 pkt 1 lit. b uchylona przez § 1 pkt 7 lit.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 a </w:t>
      </w:r>
      <w:proofErr w:type="spellStart"/>
      <w:r w:rsidRPr="00922A8E">
        <w:rPr>
          <w:rFonts w:asciiTheme="minorHAnsi" w:hAnsiTheme="minorHAnsi" w:cstheme="minorHAnsi"/>
          <w:color w:val="000000"/>
          <w:sz w:val="20"/>
        </w:rPr>
        <w:t>tiret</w:t>
      </w:r>
      <w:proofErr w:type="spellEnd"/>
      <w:r w:rsidRPr="00922A8E">
        <w:rPr>
          <w:rFonts w:asciiTheme="minorHAnsi" w:hAnsiTheme="minorHAnsi" w:cstheme="minorHAnsi"/>
          <w:color w:val="000000"/>
          <w:sz w:val="20"/>
        </w:rPr>
        <w:t xml:space="preserve"> pierwsze rozporządzenia z dnia 2 września 2020 r. (Dz.U.2020.1555)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22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 § 29 ust. 1 pkt 2 zmieniony przez § 1 pkt 7 lit. a </w:t>
      </w:r>
      <w:proofErr w:type="spellStart"/>
      <w:r w:rsidRPr="00922A8E">
        <w:rPr>
          <w:rFonts w:asciiTheme="minorHAnsi" w:hAnsiTheme="minorHAnsi" w:cstheme="minorHAnsi"/>
          <w:color w:val="000000"/>
          <w:sz w:val="20"/>
        </w:rPr>
        <w:t>tiret</w:t>
      </w:r>
      <w:proofErr w:type="spellEnd"/>
      <w:r w:rsidRPr="00922A8E">
        <w:rPr>
          <w:rFonts w:asciiTheme="minorHAnsi" w:hAnsiTheme="minorHAnsi" w:cstheme="minorHAnsi"/>
          <w:color w:val="000000"/>
          <w:sz w:val="20"/>
        </w:rPr>
        <w:t xml:space="preserve"> drugie rozporządzenia z dnia 2 września 2020 r. (Dz.U.2020</w:t>
      </w:r>
      <w:r w:rsidRPr="00922A8E">
        <w:rPr>
          <w:rFonts w:asciiTheme="minorHAnsi" w:hAnsiTheme="minorHAnsi" w:cstheme="minorHAnsi"/>
          <w:color w:val="000000"/>
          <w:sz w:val="20"/>
        </w:rPr>
        <w:t>.1555) zmieniającego nin. rozporządzenie z dniem 10 września 2020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23</w:t>
      </w:r>
      <w:r w:rsidRPr="00922A8E">
        <w:rPr>
          <w:rFonts w:asciiTheme="minorHAnsi" w:hAnsiTheme="minorHAnsi" w:cstheme="minorHAnsi"/>
          <w:color w:val="000000"/>
          <w:sz w:val="20"/>
        </w:rPr>
        <w:t> § 29 ust. 3 pkt 1 lit. a zmieniona przez § 1 pkt 3 rozporządzenia z dnia 8 października 2019 r. (Dz.U.2019.2023) zmieniającego nin. rozporządzenie z dniem 8 listopada 2019 r.</w:t>
      </w:r>
    </w:p>
    <w:p w:rsidR="00C004DA" w:rsidRPr="00922A8E" w:rsidRDefault="00922A8E">
      <w:pPr>
        <w:spacing w:after="0"/>
        <w:rPr>
          <w:rFonts w:asciiTheme="minorHAnsi" w:hAnsiTheme="minorHAnsi" w:cstheme="minorHAnsi"/>
          <w:sz w:val="20"/>
        </w:rPr>
      </w:pPr>
      <w:r w:rsidRPr="00922A8E">
        <w:rPr>
          <w:rFonts w:asciiTheme="minorHAnsi" w:hAnsiTheme="minorHAnsi" w:cstheme="minorHAnsi"/>
          <w:color w:val="000000"/>
          <w:sz w:val="20"/>
          <w:vertAlign w:val="superscript"/>
        </w:rPr>
        <w:t>24</w:t>
      </w:r>
      <w:r w:rsidRPr="00922A8E">
        <w:rPr>
          <w:rFonts w:asciiTheme="minorHAnsi" w:hAnsiTheme="minorHAnsi" w:cstheme="minorHAnsi"/>
          <w:color w:val="000000"/>
          <w:sz w:val="20"/>
        </w:rPr>
        <w:t> § 29 u</w:t>
      </w:r>
      <w:r w:rsidRPr="00922A8E">
        <w:rPr>
          <w:rFonts w:asciiTheme="minorHAnsi" w:hAnsiTheme="minorHAnsi" w:cstheme="minorHAnsi"/>
          <w:color w:val="000000"/>
          <w:sz w:val="20"/>
        </w:rPr>
        <w:t xml:space="preserve">st. 3 pkt 1 lit. b </w:t>
      </w:r>
      <w:proofErr w:type="spellStart"/>
      <w:r w:rsidRPr="00922A8E">
        <w:rPr>
          <w:rFonts w:asciiTheme="minorHAnsi" w:hAnsiTheme="minorHAnsi" w:cstheme="minorHAnsi"/>
          <w:color w:val="000000"/>
          <w:sz w:val="20"/>
        </w:rPr>
        <w:t>tiret</w:t>
      </w:r>
      <w:proofErr w:type="spellEnd"/>
      <w:r w:rsidRPr="00922A8E">
        <w:rPr>
          <w:rFonts w:asciiTheme="minorHAnsi" w:hAnsiTheme="minorHAnsi" w:cstheme="minorHAnsi"/>
          <w:color w:val="000000"/>
          <w:sz w:val="20"/>
        </w:rPr>
        <w:t xml:space="preserve"> drugie uchylone przez § 1 pkt 7 lit. b rozporządzenia z dnia 2 września 2020 r. (Dz.U.2020.1555) zmienia</w:t>
      </w:r>
      <w:bookmarkStart w:id="0" w:name="_GoBack"/>
      <w:bookmarkEnd w:id="0"/>
      <w:r w:rsidRPr="00922A8E">
        <w:rPr>
          <w:rFonts w:asciiTheme="minorHAnsi" w:hAnsiTheme="minorHAnsi" w:cstheme="minorHAnsi"/>
          <w:color w:val="000000"/>
          <w:sz w:val="20"/>
        </w:rPr>
        <w:t>jącego nin. rozporządzenie z dniem 10 września 2020 r.</w:t>
      </w:r>
    </w:p>
    <w:sectPr w:rsidR="00C004DA" w:rsidRPr="00922A8E" w:rsidSect="00922A8E">
      <w:pgSz w:w="11907" w:h="16839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574E"/>
    <w:multiLevelType w:val="multilevel"/>
    <w:tmpl w:val="050E277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DA"/>
    <w:rsid w:val="00922A8E"/>
    <w:rsid w:val="00C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CB1F-73BF-4E33-8103-860E326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9822</Words>
  <Characters>58938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LGDPW - Iwona</dc:creator>
  <cp:lastModifiedBy>LGDPW - Iwona</cp:lastModifiedBy>
  <cp:revision>2</cp:revision>
  <cp:lastPrinted>2020-09-10T07:14:00Z</cp:lastPrinted>
  <dcterms:created xsi:type="dcterms:W3CDTF">2020-09-10T07:15:00Z</dcterms:created>
  <dcterms:modified xsi:type="dcterms:W3CDTF">2020-09-10T07:15:00Z</dcterms:modified>
</cp:coreProperties>
</file>